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8CE0E0"/>
  <w:body>
    <w:p>
      <w:pPr>
        <w:rPr>
          <w:rFonts w:asciiTheme="minorEastAsia" w:hAnsiTheme="minorEastAsia"/>
          <w:sz w:val="24"/>
          <w:szCs w:val="24"/>
        </w:rPr>
      </w:pPr>
      <w:r>
        <w:drawing>
          <wp:inline distT="0" distB="0" distL="0" distR="0">
            <wp:extent cx="6200140" cy="1152525"/>
            <wp:effectExtent l="0" t="0" r="2540" b="571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extLst>
                        <a:ext uri="{28A0092B-C50C-407E-A947-70E740481C1C}">
                          <a14:useLocalDpi xmlns:a14="http://schemas.microsoft.com/office/drawing/2010/main" val="0"/>
                        </a:ext>
                      </a:extLst>
                    </a:blip>
                    <a:stretch>
                      <a:fillRect/>
                    </a:stretch>
                  </pic:blipFill>
                  <pic:spPr>
                    <a:xfrm>
                      <a:off x="0" y="0"/>
                      <a:ext cx="6210866" cy="1152525"/>
                    </a:xfrm>
                    <a:prstGeom prst="rect">
                      <a:avLst/>
                    </a:prstGeom>
                  </pic:spPr>
                </pic:pic>
              </a:graphicData>
            </a:graphic>
          </wp:inline>
        </w:drawing>
      </w:r>
    </w:p>
    <w:p>
      <w:pPr>
        <w:rPr>
          <w:rFonts w:asciiTheme="minorEastAsia" w:hAnsiTheme="minorEastAsia"/>
          <w:sz w:val="24"/>
          <w:szCs w:val="24"/>
        </w:rPr>
      </w:pPr>
      <w:r>
        <w:rPr>
          <w:rFonts w:asciiTheme="minorEastAsia" w:hAnsiTheme="minorEastAsia"/>
          <w:sz w:val="24"/>
          <w:szCs w:val="24"/>
        </w:rPr>
        <w:drawing>
          <wp:inline distT="0" distB="0" distL="0" distR="0">
            <wp:extent cx="6200775" cy="527685"/>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6">
                      <a:clrChange>
                        <a:clrFrom>
                          <a:srgbClr val="FFFFEC"/>
                        </a:clrFrom>
                        <a:clrTo>
                          <a:srgbClr val="FFFFEC">
                            <a:alpha val="0"/>
                          </a:srgbClr>
                        </a:clrTo>
                      </a:clrChange>
                      <a:extLst>
                        <a:ext uri="{28A0092B-C50C-407E-A947-70E740481C1C}">
                          <a14:useLocalDpi xmlns:a14="http://schemas.microsoft.com/office/drawing/2010/main" val="0"/>
                        </a:ext>
                      </a:extLst>
                    </a:blip>
                    <a:stretch>
                      <a:fillRect/>
                    </a:stretch>
                  </pic:blipFill>
                  <pic:spPr>
                    <a:xfrm>
                      <a:off x="0" y="0"/>
                      <a:ext cx="6221289" cy="527685"/>
                    </a:xfrm>
                    <a:prstGeom prst="rect">
                      <a:avLst/>
                    </a:prstGeom>
                  </pic:spPr>
                </pic:pic>
              </a:graphicData>
            </a:graphic>
          </wp:inline>
        </w:drawing>
      </w:r>
    </w:p>
    <w:p>
      <w:pPr>
        <w:spacing w:line="312" w:lineRule="auto"/>
        <w:ind w:firstLine="562" w:firstLineChars="200"/>
        <w:jc w:val="center"/>
        <w:rPr>
          <w:rFonts w:asciiTheme="minorEastAsia" w:hAnsiTheme="minorEastAsia"/>
          <w:b/>
          <w:bCs/>
          <w:sz w:val="28"/>
          <w:szCs w:val="28"/>
        </w:rPr>
      </w:pPr>
      <w:r>
        <w:rPr>
          <w:rFonts w:hint="eastAsia" w:asciiTheme="minorEastAsia" w:hAnsiTheme="minorEastAsia"/>
          <w:b/>
          <w:bCs/>
          <w:sz w:val="28"/>
          <w:szCs w:val="28"/>
        </w:rPr>
        <w:t>学 校 简 介</w:t>
      </w:r>
    </w:p>
    <w:p>
      <w:pPr>
        <w:pStyle w:val="5"/>
        <w:widowControl/>
        <w:spacing w:after="0" w:line="336" w:lineRule="auto"/>
        <w:ind w:firstLine="420" w:firstLineChars="200"/>
        <w:jc w:val="both"/>
        <w:rPr>
          <w:rFonts w:asciiTheme="minorEastAsia" w:hAnsiTheme="minorEastAsia" w:cstheme="minorBidi"/>
          <w:kern w:val="2"/>
          <w:sz w:val="21"/>
          <w:szCs w:val="21"/>
        </w:rPr>
      </w:pPr>
      <w:r>
        <w:rPr>
          <w:rFonts w:hint="eastAsia" w:asciiTheme="minorEastAsia" w:hAnsiTheme="minorEastAsia" w:cstheme="minorBidi"/>
          <w:kern w:val="2"/>
          <w:sz w:val="21"/>
          <w:szCs w:val="21"/>
        </w:rPr>
        <w:t xml:space="preserve">学校前身是始建于1958年的广东省惠阳卫生学校，2012年升格为惠州卫生职业技术学院，是广东省第一所卫生类高等职业学校。建校60余年来，学校为区域培养了10万多名医药卫生人才，被誉为东江流域白衣天使的摇篮。学校全面贯彻落实立德树人的根本任务，秉持“厚朴远志，医者仁心”的校训精神，着力打造九大校园文化品牌。坚持“立足惠州、融入湾区，放眼国际，服务基层，为卫生健康系统培养高素质医护人才，为生命健康产业输送高水平技能人才”的办学定位，努力为地区卫生健康事业的发展提供人才支撑。 </w:t>
      </w:r>
    </w:p>
    <w:p>
      <w:pPr>
        <w:pStyle w:val="5"/>
        <w:widowControl/>
        <w:spacing w:after="0" w:line="336" w:lineRule="auto"/>
        <w:ind w:firstLine="420" w:firstLineChars="200"/>
        <w:jc w:val="both"/>
        <w:rPr>
          <w:rFonts w:asciiTheme="minorEastAsia" w:hAnsiTheme="minorEastAsia" w:cstheme="minorBidi"/>
          <w:kern w:val="2"/>
          <w:sz w:val="21"/>
          <w:szCs w:val="21"/>
        </w:rPr>
      </w:pPr>
      <w:r>
        <w:rPr>
          <w:rFonts w:hint="eastAsia" w:asciiTheme="minorEastAsia" w:hAnsiTheme="minorEastAsia" w:cstheme="minorBidi"/>
          <w:kern w:val="2"/>
          <w:sz w:val="21"/>
          <w:szCs w:val="21"/>
        </w:rPr>
        <w:t>学校办学实力雄厚。学校占地近30万平方米，建筑面积近14万平方米，</w:t>
      </w:r>
      <w:r>
        <w:rPr>
          <w:rFonts w:hint="eastAsia" w:asciiTheme="minorEastAsia" w:hAnsiTheme="minorEastAsia" w:cstheme="minorBidi"/>
          <w:kern w:val="2"/>
          <w:sz w:val="21"/>
          <w:szCs w:val="21"/>
          <w:lang w:val="en-US" w:eastAsia="zh-CN"/>
        </w:rPr>
        <w:t>学校环境优美，</w:t>
      </w:r>
      <w:r>
        <w:rPr>
          <w:rFonts w:hint="eastAsia" w:asciiTheme="minorEastAsia" w:hAnsiTheme="minorEastAsia" w:cstheme="minorBidi"/>
          <w:kern w:val="2"/>
          <w:sz w:val="21"/>
          <w:szCs w:val="21"/>
        </w:rPr>
        <w:t>设有附属医院一所。在师资队伍方面，学校教职工453人，</w:t>
      </w:r>
      <w:r>
        <w:rPr>
          <w:rFonts w:hint="eastAsia" w:asciiTheme="minorEastAsia" w:hAnsiTheme="minorEastAsia" w:cstheme="minorBidi"/>
          <w:kern w:val="2"/>
          <w:sz w:val="21"/>
          <w:szCs w:val="21"/>
          <w:lang w:val="en-US" w:eastAsia="zh-CN"/>
        </w:rPr>
        <w:t>其中</w:t>
      </w:r>
      <w:r>
        <w:rPr>
          <w:rFonts w:hint="eastAsia" w:asciiTheme="minorEastAsia" w:hAnsiTheme="minorEastAsia" w:cstheme="minorBidi"/>
          <w:kern w:val="2"/>
          <w:sz w:val="21"/>
          <w:szCs w:val="21"/>
        </w:rPr>
        <w:t>专任教师306人</w:t>
      </w:r>
      <w:r>
        <w:rPr>
          <w:rFonts w:hint="eastAsia" w:asciiTheme="minorEastAsia" w:hAnsiTheme="minorEastAsia" w:cstheme="minorBidi"/>
          <w:kern w:val="2"/>
          <w:sz w:val="21"/>
          <w:szCs w:val="21"/>
          <w:lang w:eastAsia="zh-CN"/>
        </w:rPr>
        <w:t>。</w:t>
      </w:r>
      <w:r>
        <w:rPr>
          <w:rFonts w:hint="eastAsia" w:asciiTheme="minorEastAsia" w:hAnsiTheme="minorEastAsia" w:cstheme="minorBidi"/>
          <w:kern w:val="2"/>
          <w:sz w:val="21"/>
          <w:szCs w:val="21"/>
        </w:rPr>
        <w:t>高级职称63人，中级职称150人；博士5人，硕士及以上学历90人。</w:t>
      </w:r>
      <w:r>
        <w:rPr>
          <w:rFonts w:hint="eastAsia" w:asciiTheme="minorEastAsia" w:hAnsiTheme="minorEastAsia" w:cstheme="minorBidi"/>
          <w:kern w:val="2"/>
          <w:sz w:val="21"/>
          <w:szCs w:val="21"/>
          <w:lang w:val="en-US" w:eastAsia="zh-CN"/>
        </w:rPr>
        <w:t>在学生规模方面，</w:t>
      </w:r>
      <w:r>
        <w:rPr>
          <w:rFonts w:hint="eastAsia" w:asciiTheme="minorEastAsia" w:hAnsiTheme="minorEastAsia" w:cstheme="minorBidi"/>
          <w:kern w:val="2"/>
          <w:sz w:val="21"/>
          <w:szCs w:val="21"/>
        </w:rPr>
        <w:t xml:space="preserve">各类学生13349人，其中高职全日制在校生9596人、中职在校生1997人、继续教育高等学历学生1756人。学校打造“护理、药学、口腔医学技术”三大专业群，其中护理专业群、药学专业群获批广东省高职院校高水平专业群立项。开设了19个专业，中医学、针灸推拿、口腔医学、预防医学等4个专业为国控专业；药学专业、口腔医学技术专业为省级品牌专业；护理、药学与广州华商学院合作“三二分段专升本协同育人试点项目”，打通“高本对接”的通道，药学专业、护理专业分别联合英国思克莱德大学、桑德兰大学办学，实现国际办学新突破。 </w:t>
      </w:r>
    </w:p>
    <w:p>
      <w:pPr>
        <w:pStyle w:val="5"/>
        <w:widowControl/>
        <w:spacing w:after="0" w:line="336" w:lineRule="auto"/>
        <w:ind w:firstLine="420" w:firstLineChars="200"/>
        <w:jc w:val="both"/>
        <w:rPr>
          <w:rFonts w:asciiTheme="minorEastAsia" w:hAnsiTheme="minorEastAsia"/>
          <w:sz w:val="21"/>
          <w:szCs w:val="21"/>
        </w:rPr>
      </w:pPr>
      <w:r>
        <w:rPr>
          <w:rFonts w:hint="eastAsia" w:asciiTheme="minorEastAsia" w:hAnsiTheme="minorEastAsia" w:cstheme="minorBidi"/>
          <w:kern w:val="2"/>
          <w:sz w:val="21"/>
          <w:szCs w:val="21"/>
        </w:rPr>
        <w:t>学校育人成绩斐然。近年来，学校深化产教融合、校企合作，深入推进育人方式、办学模式、管理体制、保障机制改革，取得了丰硕的育人成果。学校与260余家医院、企业合作，深化建立“产、学、研一体化”人才培养模式，尤其口腔医学技术、眼视光技术等专业是学校的特色专业，现已成为全国同类院校学习的标杆。毕业生平均就业率97%以上，对口率90%以上，在省内医药卫生职业院校排名前茅。全校师生获得各项国家级、省级荣誉、成果600余项。疫情发生以来，广大师生发挥专业优势，助力疫情防控工作，学校被授予“广东省抗击新冠肺炎疫情先进集体”称号。我校毕业生刘家怡援鄂抗疫事迹家喻户晓，她那一句“穿上防护服，我就不再是孩子了”感动了全中国。</w:t>
      </w:r>
    </w:p>
    <w:p>
      <w:pPr>
        <w:spacing w:line="336" w:lineRule="auto"/>
        <w:ind w:firstLine="420" w:firstLineChars="200"/>
        <w:rPr>
          <w:rFonts w:cs="Arial" w:asciiTheme="minorEastAsia" w:hAnsiTheme="minorEastAsia"/>
          <w:b/>
          <w:color w:val="FF0000"/>
          <w:kern w:val="0"/>
          <w:szCs w:val="21"/>
        </w:rPr>
      </w:pPr>
      <w:r>
        <w:rPr>
          <w:rFonts w:hint="eastAsia" w:asciiTheme="minorEastAsia" w:hAnsiTheme="minorEastAsia"/>
          <w:szCs w:val="21"/>
        </w:rPr>
        <w:t>202</w:t>
      </w:r>
      <w:r>
        <w:rPr>
          <w:rFonts w:hint="eastAsia" w:asciiTheme="minorEastAsia" w:hAnsiTheme="minorEastAsia"/>
          <w:szCs w:val="21"/>
          <w:lang w:val="en-US" w:eastAsia="zh-CN"/>
        </w:rPr>
        <w:t>4</w:t>
      </w:r>
      <w:r>
        <w:rPr>
          <w:rFonts w:hint="eastAsia" w:asciiTheme="minorEastAsia" w:hAnsiTheme="minorEastAsia"/>
          <w:szCs w:val="21"/>
        </w:rPr>
        <w:t>年，我校成人高等学历教育继续开设护理、助产、药学、中药学、医学检验技术、康复治疗技术、口腔医学技术、医学美容技术</w:t>
      </w:r>
      <w:r>
        <w:rPr>
          <w:rFonts w:hint="eastAsia" w:asciiTheme="minorEastAsia" w:hAnsiTheme="minorEastAsia"/>
          <w:szCs w:val="21"/>
          <w:lang w:val="en-US" w:eastAsia="zh-CN"/>
        </w:rPr>
        <w:t>8</w:t>
      </w:r>
      <w:r>
        <w:rPr>
          <w:rFonts w:hint="eastAsia" w:asciiTheme="minorEastAsia" w:hAnsiTheme="minorEastAsia"/>
          <w:szCs w:val="21"/>
        </w:rPr>
        <w:t>个专科专业。同时将继续与南方医科大学、广东医科大学联合举办成人高等本科教育，设</w:t>
      </w:r>
      <w:r>
        <w:rPr>
          <w:rFonts w:hint="eastAsia" w:asciiTheme="minorEastAsia" w:hAnsiTheme="minorEastAsia"/>
          <w:szCs w:val="21"/>
          <w:highlight w:val="none"/>
        </w:rPr>
        <w:t>临床医学、护理学、口腔医学、医学检验技术</w:t>
      </w:r>
      <w:r>
        <w:rPr>
          <w:rFonts w:hint="eastAsia" w:asciiTheme="minorEastAsia" w:hAnsiTheme="minorEastAsia"/>
          <w:szCs w:val="21"/>
        </w:rPr>
        <w:t>等专业，并对符合条件的“专升本”学生授予学士学位。</w:t>
      </w:r>
    </w:p>
    <w:p>
      <w:pPr>
        <w:widowControl/>
        <w:shd w:val="clear" w:color="auto" w:fill="8CE0E0"/>
        <w:spacing w:line="336" w:lineRule="auto"/>
        <w:jc w:val="left"/>
        <w:rPr>
          <w:rFonts w:cs="Arial" w:asciiTheme="minorEastAsia" w:hAnsiTheme="minorEastAsia"/>
          <w:b/>
          <w:color w:val="FF0000"/>
          <w:kern w:val="0"/>
          <w:sz w:val="22"/>
        </w:rPr>
      </w:pPr>
    </w:p>
    <w:p>
      <w:pPr>
        <w:widowControl/>
        <w:shd w:val="clear" w:color="auto" w:fill="8CE0E0"/>
        <w:spacing w:line="336" w:lineRule="auto"/>
        <w:jc w:val="left"/>
        <w:rPr>
          <w:rFonts w:cs="Arial" w:asciiTheme="minorEastAsia" w:hAnsiTheme="minorEastAsia"/>
          <w:b/>
          <w:color w:val="FF0000"/>
          <w:kern w:val="0"/>
          <w:sz w:val="22"/>
        </w:rPr>
      </w:pPr>
      <w:r>
        <w:rPr>
          <w:rFonts w:hint="eastAsia" w:cs="Arial" w:asciiTheme="minorEastAsia" w:hAnsiTheme="minorEastAsia"/>
          <w:b/>
          <w:color w:val="FF0000"/>
          <w:kern w:val="0"/>
          <w:sz w:val="22"/>
        </w:rPr>
        <w:t>一、专业概况</w:t>
      </w:r>
    </w:p>
    <w:tbl>
      <w:tblPr>
        <w:tblStyle w:val="6"/>
        <w:tblW w:w="9738" w:type="dxa"/>
        <w:tblInd w:w="91" w:type="dxa"/>
        <w:tblLayout w:type="fixed"/>
        <w:tblCellMar>
          <w:top w:w="0" w:type="dxa"/>
          <w:left w:w="108" w:type="dxa"/>
          <w:bottom w:w="0" w:type="dxa"/>
          <w:right w:w="108" w:type="dxa"/>
        </w:tblCellMar>
      </w:tblPr>
      <w:tblGrid>
        <w:gridCol w:w="2418"/>
        <w:gridCol w:w="1200"/>
        <w:gridCol w:w="2805"/>
        <w:gridCol w:w="810"/>
        <w:gridCol w:w="2505"/>
      </w:tblGrid>
      <w:tr>
        <w:tblPrEx>
          <w:tblCellMar>
            <w:top w:w="0" w:type="dxa"/>
            <w:left w:w="108" w:type="dxa"/>
            <w:bottom w:w="0" w:type="dxa"/>
            <w:right w:w="108" w:type="dxa"/>
          </w:tblCellMar>
        </w:tblPrEx>
        <w:trPr>
          <w:trHeight w:val="489" w:hRule="atLeast"/>
        </w:trPr>
        <w:tc>
          <w:tcPr>
            <w:tcW w:w="2418" w:type="dxa"/>
            <w:tcBorders>
              <w:top w:val="single" w:color="auto" w:sz="12" w:space="0"/>
              <w:left w:val="nil"/>
              <w:bottom w:val="single" w:color="auto" w:sz="12" w:space="0"/>
              <w:right w:val="single" w:color="auto" w:sz="12" w:space="0"/>
            </w:tcBorders>
            <w:shd w:val="clear" w:color="000000" w:fill="365F91"/>
            <w:vAlign w:val="center"/>
          </w:tcPr>
          <w:p>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招生院校及学校代码</w:t>
            </w:r>
          </w:p>
        </w:tc>
        <w:tc>
          <w:tcPr>
            <w:tcW w:w="1200" w:type="dxa"/>
            <w:tcBorders>
              <w:top w:val="single" w:color="auto" w:sz="12" w:space="0"/>
              <w:left w:val="nil"/>
              <w:bottom w:val="single" w:color="auto" w:sz="12" w:space="0"/>
              <w:right w:val="single" w:color="auto" w:sz="12" w:space="0"/>
            </w:tcBorders>
            <w:shd w:val="clear" w:color="000000" w:fill="365F91"/>
            <w:vAlign w:val="center"/>
          </w:tcPr>
          <w:p>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培养层次</w:t>
            </w:r>
          </w:p>
        </w:tc>
        <w:tc>
          <w:tcPr>
            <w:tcW w:w="2805" w:type="dxa"/>
            <w:tcBorders>
              <w:top w:val="single" w:color="auto" w:sz="12" w:space="0"/>
              <w:left w:val="nil"/>
              <w:bottom w:val="single" w:color="auto" w:sz="12" w:space="0"/>
              <w:right w:val="single" w:color="auto" w:sz="12" w:space="0"/>
            </w:tcBorders>
            <w:shd w:val="clear" w:color="000000" w:fill="365F91"/>
            <w:vAlign w:val="center"/>
          </w:tcPr>
          <w:p>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专业名称</w:t>
            </w:r>
          </w:p>
        </w:tc>
        <w:tc>
          <w:tcPr>
            <w:tcW w:w="810" w:type="dxa"/>
            <w:tcBorders>
              <w:top w:val="single" w:color="auto" w:sz="12" w:space="0"/>
              <w:left w:val="nil"/>
              <w:bottom w:val="single" w:color="auto" w:sz="12" w:space="0"/>
              <w:right w:val="single" w:color="auto" w:sz="12" w:space="0"/>
            </w:tcBorders>
            <w:shd w:val="clear" w:color="000000" w:fill="365F91"/>
            <w:vAlign w:val="center"/>
          </w:tcPr>
          <w:p>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学制</w:t>
            </w:r>
          </w:p>
        </w:tc>
        <w:tc>
          <w:tcPr>
            <w:tcW w:w="2505" w:type="dxa"/>
            <w:tcBorders>
              <w:top w:val="single" w:color="auto" w:sz="12" w:space="0"/>
              <w:left w:val="nil"/>
              <w:bottom w:val="single" w:color="auto" w:sz="12" w:space="0"/>
              <w:right w:val="single" w:color="auto" w:sz="12" w:space="0"/>
            </w:tcBorders>
            <w:shd w:val="clear" w:color="000000" w:fill="365F91"/>
            <w:vAlign w:val="center"/>
          </w:tcPr>
          <w:p>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考试科目</w:t>
            </w:r>
          </w:p>
        </w:tc>
      </w:tr>
      <w:tr>
        <w:tblPrEx>
          <w:tblCellMar>
            <w:top w:w="0" w:type="dxa"/>
            <w:left w:w="108" w:type="dxa"/>
            <w:bottom w:w="0" w:type="dxa"/>
            <w:right w:w="108" w:type="dxa"/>
          </w:tblCellMar>
        </w:tblPrEx>
        <w:trPr>
          <w:trHeight w:val="387" w:hRule="atLeast"/>
        </w:trPr>
        <w:tc>
          <w:tcPr>
            <w:tcW w:w="2418" w:type="dxa"/>
            <w:vMerge w:val="restart"/>
            <w:tcBorders>
              <w:top w:val="nil"/>
              <w:left w:val="single" w:color="auto" w:sz="12" w:space="0"/>
              <w:bottom w:val="single" w:color="auto" w:sz="12" w:space="0"/>
              <w:right w:val="single" w:color="auto" w:sz="12"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xml:space="preserve">惠州卫生职业技术学院学校代码：14408    </w:t>
            </w:r>
            <w:r>
              <w:rPr>
                <w:rFonts w:ascii="宋体" w:hAnsi="宋体" w:eastAsia="宋体" w:cs="宋体"/>
                <w:kern w:val="0"/>
                <w:sz w:val="22"/>
              </w:rPr>
              <w:t xml:space="preserve">        </w:t>
            </w:r>
            <w:r>
              <w:rPr>
                <w:rFonts w:hint="eastAsia" w:ascii="宋体" w:hAnsi="宋体" w:eastAsia="宋体" w:cs="宋体"/>
                <w:kern w:val="0"/>
                <w:sz w:val="22"/>
              </w:rPr>
              <w:t xml:space="preserve">学费：2860元/学年      </w:t>
            </w:r>
          </w:p>
        </w:tc>
        <w:tc>
          <w:tcPr>
            <w:tcW w:w="1200" w:type="dxa"/>
            <w:vMerge w:val="restart"/>
            <w:tcBorders>
              <w:top w:val="nil"/>
              <w:left w:val="single" w:color="auto" w:sz="12" w:space="0"/>
              <w:bottom w:val="single" w:color="auto" w:sz="12" w:space="0"/>
              <w:right w:val="single" w:color="auto" w:sz="12"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专科</w:t>
            </w:r>
          </w:p>
        </w:tc>
        <w:tc>
          <w:tcPr>
            <w:tcW w:w="2805" w:type="dxa"/>
            <w:tcBorders>
              <w:top w:val="nil"/>
              <w:left w:val="nil"/>
              <w:bottom w:val="single" w:color="auto" w:sz="12" w:space="0"/>
              <w:right w:val="single" w:color="auto" w:sz="12" w:space="0"/>
            </w:tcBorders>
            <w:shd w:val="clear" w:color="auto" w:fill="auto"/>
            <w:vAlign w:val="center"/>
          </w:tcPr>
          <w:p>
            <w:pPr>
              <w:widowControl/>
              <w:jc w:val="center"/>
              <w:rPr>
                <w:rFonts w:ascii="宋体" w:hAnsi="宋体" w:eastAsia="宋体" w:cs="宋体"/>
                <w:kern w:val="0"/>
                <w:sz w:val="22"/>
                <w:szCs w:val="22"/>
                <w:lang w:val="en-US" w:eastAsia="zh-CN" w:bidi="ar-SA"/>
              </w:rPr>
            </w:pPr>
            <w:r>
              <w:rPr>
                <w:rFonts w:hint="eastAsia" w:ascii="宋体" w:hAnsi="宋体" w:eastAsia="宋体" w:cs="宋体"/>
                <w:kern w:val="0"/>
                <w:sz w:val="22"/>
              </w:rPr>
              <w:t>护理</w:t>
            </w:r>
          </w:p>
        </w:tc>
        <w:tc>
          <w:tcPr>
            <w:tcW w:w="810" w:type="dxa"/>
            <w:tcBorders>
              <w:top w:val="nil"/>
              <w:left w:val="nil"/>
              <w:bottom w:val="single" w:color="auto" w:sz="12" w:space="0"/>
              <w:right w:val="single" w:color="auto" w:sz="12" w:space="0"/>
            </w:tcBorders>
            <w:shd w:val="clear" w:color="auto" w:fill="auto"/>
            <w:vAlign w:val="center"/>
          </w:tcPr>
          <w:p>
            <w:pPr>
              <w:widowControl/>
              <w:jc w:val="center"/>
              <w:rPr>
                <w:rFonts w:ascii="宋体" w:hAnsi="宋体" w:eastAsia="宋体" w:cs="宋体"/>
                <w:kern w:val="0"/>
                <w:sz w:val="22"/>
                <w:szCs w:val="22"/>
                <w:lang w:val="en-US" w:eastAsia="zh-CN" w:bidi="ar-SA"/>
              </w:rPr>
            </w:pPr>
            <w:r>
              <w:rPr>
                <w:rFonts w:hint="eastAsia" w:ascii="宋体" w:hAnsi="宋体" w:eastAsia="宋体" w:cs="宋体"/>
                <w:kern w:val="0"/>
                <w:sz w:val="22"/>
              </w:rPr>
              <w:t>三年</w:t>
            </w:r>
          </w:p>
        </w:tc>
        <w:tc>
          <w:tcPr>
            <w:tcW w:w="2505" w:type="dxa"/>
            <w:vMerge w:val="restart"/>
            <w:tcBorders>
              <w:top w:val="single" w:color="auto" w:sz="12" w:space="0"/>
              <w:left w:val="single" w:color="auto" w:sz="12" w:space="0"/>
              <w:bottom w:val="single" w:color="auto" w:sz="12" w:space="0"/>
              <w:right w:val="single" w:color="auto" w:sz="12" w:space="0"/>
            </w:tcBorders>
            <w:shd w:val="clear" w:color="auto" w:fill="auto"/>
            <w:vAlign w:val="center"/>
          </w:tcPr>
          <w:p>
            <w:pPr>
              <w:widowControl/>
              <w:jc w:val="center"/>
              <w:rPr>
                <w:rFonts w:ascii="宋体" w:hAnsi="宋体" w:eastAsia="宋体" w:cs="宋体"/>
                <w:kern w:val="0"/>
                <w:sz w:val="22"/>
              </w:rPr>
            </w:pPr>
            <w:r>
              <w:rPr>
                <w:rFonts w:hint="eastAsia" w:ascii="Arial" w:hAnsi="Arial" w:cs="Arial"/>
                <w:kern w:val="0"/>
                <w:szCs w:val="21"/>
              </w:rPr>
              <w:t>语文、数学、英语</w:t>
            </w:r>
          </w:p>
        </w:tc>
      </w:tr>
      <w:tr>
        <w:tblPrEx>
          <w:tblCellMar>
            <w:top w:w="0" w:type="dxa"/>
            <w:left w:w="108" w:type="dxa"/>
            <w:bottom w:w="0" w:type="dxa"/>
            <w:right w:w="108" w:type="dxa"/>
          </w:tblCellMar>
        </w:tblPrEx>
        <w:trPr>
          <w:trHeight w:val="387" w:hRule="atLeast"/>
        </w:trPr>
        <w:tc>
          <w:tcPr>
            <w:tcW w:w="2418" w:type="dxa"/>
            <w:vMerge w:val="continue"/>
            <w:tcBorders>
              <w:top w:val="nil"/>
              <w:left w:val="single" w:color="auto" w:sz="12" w:space="0"/>
              <w:bottom w:val="single" w:color="auto" w:sz="12" w:space="0"/>
              <w:right w:val="single" w:color="auto" w:sz="12" w:space="0"/>
            </w:tcBorders>
            <w:shd w:val="clear" w:color="auto" w:fill="auto"/>
            <w:vAlign w:val="center"/>
          </w:tcPr>
          <w:p>
            <w:pPr>
              <w:widowControl/>
              <w:jc w:val="center"/>
              <w:rPr>
                <w:rFonts w:ascii="宋体" w:hAnsi="宋体" w:eastAsia="宋体" w:cs="宋体"/>
                <w:kern w:val="0"/>
                <w:sz w:val="22"/>
              </w:rPr>
            </w:pPr>
          </w:p>
        </w:tc>
        <w:tc>
          <w:tcPr>
            <w:tcW w:w="1200" w:type="dxa"/>
            <w:vMerge w:val="continue"/>
            <w:tcBorders>
              <w:top w:val="nil"/>
              <w:left w:val="single" w:color="auto" w:sz="12" w:space="0"/>
              <w:bottom w:val="single" w:color="auto" w:sz="12" w:space="0"/>
              <w:right w:val="single" w:color="auto" w:sz="12" w:space="0"/>
            </w:tcBorders>
            <w:shd w:val="clear" w:color="auto" w:fill="auto"/>
            <w:vAlign w:val="center"/>
          </w:tcPr>
          <w:p>
            <w:pPr>
              <w:widowControl/>
              <w:jc w:val="center"/>
              <w:rPr>
                <w:rFonts w:ascii="宋体" w:hAnsi="宋体" w:eastAsia="宋体" w:cs="宋体"/>
                <w:kern w:val="0"/>
                <w:sz w:val="22"/>
              </w:rPr>
            </w:pPr>
          </w:p>
        </w:tc>
        <w:tc>
          <w:tcPr>
            <w:tcW w:w="2805" w:type="dxa"/>
            <w:tcBorders>
              <w:top w:val="nil"/>
              <w:left w:val="nil"/>
              <w:bottom w:val="single" w:color="auto" w:sz="12" w:space="0"/>
              <w:right w:val="single" w:color="auto" w:sz="12" w:space="0"/>
            </w:tcBorders>
            <w:shd w:val="clear" w:color="auto" w:fill="auto"/>
            <w:vAlign w:val="center"/>
          </w:tcPr>
          <w:p>
            <w:pPr>
              <w:widowControl/>
              <w:jc w:val="center"/>
              <w:rPr>
                <w:rFonts w:ascii="宋体" w:hAnsi="宋体" w:eastAsia="宋体" w:cs="宋体"/>
                <w:kern w:val="0"/>
                <w:sz w:val="22"/>
                <w:szCs w:val="22"/>
                <w:lang w:val="en-US" w:eastAsia="zh-CN" w:bidi="ar-SA"/>
              </w:rPr>
            </w:pPr>
            <w:r>
              <w:rPr>
                <w:rFonts w:hint="eastAsia" w:ascii="宋体" w:hAnsi="宋体" w:eastAsia="宋体" w:cs="宋体"/>
                <w:kern w:val="0"/>
                <w:sz w:val="22"/>
              </w:rPr>
              <w:t>助产</w:t>
            </w:r>
          </w:p>
        </w:tc>
        <w:tc>
          <w:tcPr>
            <w:tcW w:w="810" w:type="dxa"/>
            <w:tcBorders>
              <w:top w:val="nil"/>
              <w:left w:val="nil"/>
              <w:bottom w:val="single" w:color="auto" w:sz="12" w:space="0"/>
              <w:right w:val="single" w:color="auto" w:sz="12" w:space="0"/>
            </w:tcBorders>
            <w:shd w:val="clear" w:color="auto" w:fill="auto"/>
            <w:vAlign w:val="center"/>
          </w:tcPr>
          <w:p>
            <w:pPr>
              <w:widowControl/>
              <w:jc w:val="center"/>
              <w:rPr>
                <w:rFonts w:ascii="宋体" w:hAnsi="宋体" w:eastAsia="宋体" w:cs="宋体"/>
                <w:kern w:val="0"/>
                <w:sz w:val="22"/>
                <w:szCs w:val="22"/>
                <w:lang w:val="en-US" w:eastAsia="zh-CN" w:bidi="ar-SA"/>
              </w:rPr>
            </w:pPr>
            <w:r>
              <w:rPr>
                <w:rFonts w:hint="eastAsia" w:ascii="宋体" w:hAnsi="宋体" w:eastAsia="宋体" w:cs="宋体"/>
                <w:kern w:val="0"/>
                <w:sz w:val="22"/>
              </w:rPr>
              <w:t>三年</w:t>
            </w:r>
          </w:p>
        </w:tc>
        <w:tc>
          <w:tcPr>
            <w:tcW w:w="2505" w:type="dxa"/>
            <w:vMerge w:val="continue"/>
            <w:tcBorders>
              <w:top w:val="single" w:color="auto" w:sz="12" w:space="0"/>
              <w:left w:val="single" w:color="auto" w:sz="12" w:space="0"/>
              <w:bottom w:val="single" w:color="auto" w:sz="12" w:space="0"/>
              <w:right w:val="single" w:color="auto" w:sz="12" w:space="0"/>
            </w:tcBorders>
            <w:shd w:val="clear" w:color="auto" w:fill="auto"/>
            <w:vAlign w:val="center"/>
          </w:tcPr>
          <w:p>
            <w:pPr>
              <w:widowControl/>
              <w:jc w:val="center"/>
              <w:rPr>
                <w:rFonts w:ascii="宋体" w:hAnsi="宋体" w:eastAsia="宋体" w:cs="宋体"/>
                <w:kern w:val="0"/>
                <w:sz w:val="22"/>
              </w:rPr>
            </w:pPr>
          </w:p>
        </w:tc>
      </w:tr>
      <w:tr>
        <w:tblPrEx>
          <w:tblCellMar>
            <w:top w:w="0" w:type="dxa"/>
            <w:left w:w="108" w:type="dxa"/>
            <w:bottom w:w="0" w:type="dxa"/>
            <w:right w:w="108" w:type="dxa"/>
          </w:tblCellMar>
        </w:tblPrEx>
        <w:trPr>
          <w:trHeight w:val="402" w:hRule="atLeast"/>
        </w:trPr>
        <w:tc>
          <w:tcPr>
            <w:tcW w:w="2418" w:type="dxa"/>
            <w:vMerge w:val="continue"/>
            <w:tcBorders>
              <w:top w:val="nil"/>
              <w:left w:val="single" w:color="auto" w:sz="12" w:space="0"/>
              <w:bottom w:val="single" w:color="auto" w:sz="12" w:space="0"/>
              <w:right w:val="single" w:color="auto" w:sz="12" w:space="0"/>
            </w:tcBorders>
            <w:vAlign w:val="center"/>
          </w:tcPr>
          <w:p>
            <w:pPr>
              <w:widowControl/>
              <w:jc w:val="left"/>
              <w:rPr>
                <w:rFonts w:ascii="宋体" w:hAnsi="宋体" w:eastAsia="宋体" w:cs="宋体"/>
                <w:kern w:val="0"/>
                <w:sz w:val="22"/>
              </w:rPr>
            </w:pPr>
          </w:p>
        </w:tc>
        <w:tc>
          <w:tcPr>
            <w:tcW w:w="1200" w:type="dxa"/>
            <w:vMerge w:val="continue"/>
            <w:tcBorders>
              <w:top w:val="nil"/>
              <w:left w:val="single" w:color="auto" w:sz="12" w:space="0"/>
              <w:bottom w:val="single" w:color="auto" w:sz="12" w:space="0"/>
              <w:right w:val="single" w:color="auto" w:sz="12" w:space="0"/>
            </w:tcBorders>
            <w:vAlign w:val="center"/>
          </w:tcPr>
          <w:p>
            <w:pPr>
              <w:widowControl/>
              <w:jc w:val="left"/>
              <w:rPr>
                <w:rFonts w:ascii="宋体" w:hAnsi="宋体" w:eastAsia="宋体" w:cs="宋体"/>
                <w:kern w:val="0"/>
                <w:sz w:val="22"/>
              </w:rPr>
            </w:pPr>
          </w:p>
        </w:tc>
        <w:tc>
          <w:tcPr>
            <w:tcW w:w="2805" w:type="dxa"/>
            <w:tcBorders>
              <w:top w:val="nil"/>
              <w:left w:val="nil"/>
              <w:bottom w:val="single" w:color="auto" w:sz="12" w:space="0"/>
              <w:right w:val="single" w:color="auto" w:sz="12" w:space="0"/>
            </w:tcBorders>
            <w:shd w:val="clear" w:color="auto" w:fill="auto"/>
            <w:vAlign w:val="center"/>
          </w:tcPr>
          <w:p>
            <w:pPr>
              <w:widowControl/>
              <w:jc w:val="center"/>
              <w:rPr>
                <w:rFonts w:ascii="宋体" w:hAnsi="宋体" w:eastAsia="宋体" w:cs="宋体"/>
                <w:kern w:val="0"/>
                <w:sz w:val="22"/>
                <w:szCs w:val="22"/>
                <w:lang w:val="en-US" w:eastAsia="zh-CN" w:bidi="ar-SA"/>
              </w:rPr>
            </w:pPr>
            <w:r>
              <w:rPr>
                <w:rFonts w:hint="eastAsia" w:ascii="宋体" w:hAnsi="宋体" w:eastAsia="宋体" w:cs="宋体"/>
                <w:kern w:val="0"/>
                <w:sz w:val="22"/>
              </w:rPr>
              <w:t>药学</w:t>
            </w:r>
          </w:p>
        </w:tc>
        <w:tc>
          <w:tcPr>
            <w:tcW w:w="810" w:type="dxa"/>
            <w:tcBorders>
              <w:top w:val="nil"/>
              <w:left w:val="nil"/>
              <w:bottom w:val="single" w:color="auto" w:sz="12" w:space="0"/>
              <w:right w:val="single" w:color="auto" w:sz="12" w:space="0"/>
            </w:tcBorders>
            <w:shd w:val="clear" w:color="auto" w:fill="auto"/>
            <w:vAlign w:val="center"/>
          </w:tcPr>
          <w:p>
            <w:pPr>
              <w:widowControl/>
              <w:jc w:val="center"/>
              <w:rPr>
                <w:rFonts w:ascii="宋体" w:hAnsi="宋体" w:eastAsia="宋体" w:cs="宋体"/>
                <w:kern w:val="0"/>
                <w:sz w:val="22"/>
                <w:szCs w:val="22"/>
                <w:lang w:val="en-US" w:eastAsia="zh-CN" w:bidi="ar-SA"/>
              </w:rPr>
            </w:pPr>
            <w:r>
              <w:rPr>
                <w:rFonts w:hint="eastAsia" w:ascii="宋体" w:hAnsi="宋体" w:eastAsia="宋体" w:cs="宋体"/>
                <w:kern w:val="0"/>
                <w:sz w:val="22"/>
              </w:rPr>
              <w:t>三年</w:t>
            </w:r>
          </w:p>
        </w:tc>
        <w:tc>
          <w:tcPr>
            <w:tcW w:w="2505" w:type="dxa"/>
            <w:vMerge w:val="continue"/>
            <w:tcBorders>
              <w:top w:val="single" w:color="auto" w:sz="12" w:space="0"/>
              <w:left w:val="single" w:color="auto" w:sz="12" w:space="0"/>
              <w:bottom w:val="single" w:color="auto" w:sz="12" w:space="0"/>
              <w:right w:val="single" w:color="auto" w:sz="12" w:space="0"/>
            </w:tcBorders>
            <w:shd w:val="clear" w:color="auto" w:fill="auto"/>
            <w:vAlign w:val="center"/>
          </w:tcPr>
          <w:p>
            <w:pPr>
              <w:widowControl/>
              <w:jc w:val="center"/>
              <w:rPr>
                <w:rFonts w:ascii="宋体" w:hAnsi="宋体" w:eastAsia="宋体" w:cs="宋体"/>
                <w:kern w:val="0"/>
                <w:sz w:val="22"/>
              </w:rPr>
            </w:pPr>
          </w:p>
        </w:tc>
      </w:tr>
      <w:tr>
        <w:tblPrEx>
          <w:tblCellMar>
            <w:top w:w="0" w:type="dxa"/>
            <w:left w:w="108" w:type="dxa"/>
            <w:bottom w:w="0" w:type="dxa"/>
            <w:right w:w="108" w:type="dxa"/>
          </w:tblCellMar>
        </w:tblPrEx>
        <w:trPr>
          <w:trHeight w:val="432" w:hRule="atLeast"/>
        </w:trPr>
        <w:tc>
          <w:tcPr>
            <w:tcW w:w="2418" w:type="dxa"/>
            <w:vMerge w:val="continue"/>
            <w:tcBorders>
              <w:top w:val="nil"/>
              <w:left w:val="single" w:color="auto" w:sz="12" w:space="0"/>
              <w:bottom w:val="single" w:color="auto" w:sz="12" w:space="0"/>
              <w:right w:val="single" w:color="auto" w:sz="12" w:space="0"/>
            </w:tcBorders>
            <w:vAlign w:val="center"/>
          </w:tcPr>
          <w:p>
            <w:pPr>
              <w:widowControl/>
              <w:jc w:val="left"/>
              <w:rPr>
                <w:rFonts w:ascii="宋体" w:hAnsi="宋体" w:eastAsia="宋体" w:cs="宋体"/>
                <w:kern w:val="0"/>
                <w:sz w:val="22"/>
              </w:rPr>
            </w:pPr>
          </w:p>
        </w:tc>
        <w:tc>
          <w:tcPr>
            <w:tcW w:w="1200" w:type="dxa"/>
            <w:vMerge w:val="continue"/>
            <w:tcBorders>
              <w:top w:val="nil"/>
              <w:left w:val="single" w:color="auto" w:sz="12" w:space="0"/>
              <w:bottom w:val="single" w:color="auto" w:sz="12" w:space="0"/>
              <w:right w:val="single" w:color="auto" w:sz="12" w:space="0"/>
            </w:tcBorders>
            <w:vAlign w:val="center"/>
          </w:tcPr>
          <w:p>
            <w:pPr>
              <w:widowControl/>
              <w:jc w:val="left"/>
              <w:rPr>
                <w:rFonts w:ascii="宋体" w:hAnsi="宋体" w:eastAsia="宋体" w:cs="宋体"/>
                <w:kern w:val="0"/>
                <w:sz w:val="22"/>
              </w:rPr>
            </w:pPr>
          </w:p>
        </w:tc>
        <w:tc>
          <w:tcPr>
            <w:tcW w:w="2805" w:type="dxa"/>
            <w:tcBorders>
              <w:top w:val="nil"/>
              <w:left w:val="nil"/>
              <w:bottom w:val="single" w:color="auto" w:sz="12" w:space="0"/>
              <w:right w:val="single" w:color="auto" w:sz="12" w:space="0"/>
            </w:tcBorders>
            <w:shd w:val="clear" w:color="auto" w:fill="auto"/>
            <w:vAlign w:val="center"/>
          </w:tcPr>
          <w:p>
            <w:pPr>
              <w:widowControl/>
              <w:jc w:val="center"/>
              <w:rPr>
                <w:rFonts w:ascii="宋体" w:hAnsi="宋体" w:eastAsia="宋体" w:cs="宋体"/>
                <w:kern w:val="0"/>
                <w:sz w:val="22"/>
                <w:szCs w:val="22"/>
                <w:lang w:val="en-US" w:eastAsia="zh-CN" w:bidi="ar-SA"/>
              </w:rPr>
            </w:pPr>
            <w:r>
              <w:rPr>
                <w:rFonts w:hint="eastAsia" w:ascii="宋体" w:hAnsi="宋体" w:eastAsia="宋体" w:cs="宋体"/>
                <w:kern w:val="0"/>
                <w:sz w:val="22"/>
              </w:rPr>
              <w:t>中药学</w:t>
            </w:r>
          </w:p>
        </w:tc>
        <w:tc>
          <w:tcPr>
            <w:tcW w:w="810" w:type="dxa"/>
            <w:tcBorders>
              <w:top w:val="nil"/>
              <w:left w:val="nil"/>
              <w:bottom w:val="single" w:color="auto" w:sz="12" w:space="0"/>
              <w:right w:val="single" w:color="auto" w:sz="12" w:space="0"/>
            </w:tcBorders>
            <w:shd w:val="clear" w:color="auto" w:fill="auto"/>
            <w:vAlign w:val="center"/>
          </w:tcPr>
          <w:p>
            <w:pPr>
              <w:widowControl/>
              <w:jc w:val="center"/>
              <w:rPr>
                <w:rFonts w:ascii="宋体" w:hAnsi="宋体" w:eastAsia="宋体" w:cs="宋体"/>
                <w:kern w:val="0"/>
                <w:sz w:val="22"/>
                <w:szCs w:val="22"/>
                <w:lang w:val="en-US" w:eastAsia="zh-CN" w:bidi="ar-SA"/>
              </w:rPr>
            </w:pPr>
            <w:r>
              <w:rPr>
                <w:rFonts w:hint="eastAsia" w:ascii="宋体" w:hAnsi="宋体" w:eastAsia="宋体" w:cs="宋体"/>
                <w:kern w:val="0"/>
                <w:sz w:val="22"/>
              </w:rPr>
              <w:t>三年</w:t>
            </w:r>
          </w:p>
        </w:tc>
        <w:tc>
          <w:tcPr>
            <w:tcW w:w="2505" w:type="dxa"/>
            <w:vMerge w:val="continue"/>
            <w:tcBorders>
              <w:top w:val="single" w:color="auto" w:sz="12" w:space="0"/>
              <w:left w:val="single" w:color="auto" w:sz="12" w:space="0"/>
              <w:bottom w:val="single" w:color="auto" w:sz="12" w:space="0"/>
              <w:right w:val="single" w:color="auto" w:sz="12" w:space="0"/>
            </w:tcBorders>
            <w:shd w:val="clear" w:color="auto" w:fill="auto"/>
            <w:vAlign w:val="center"/>
          </w:tcPr>
          <w:p>
            <w:pPr>
              <w:widowControl/>
              <w:jc w:val="center"/>
              <w:rPr>
                <w:rFonts w:ascii="宋体" w:hAnsi="宋体" w:eastAsia="宋体" w:cs="宋体"/>
                <w:kern w:val="0"/>
                <w:sz w:val="22"/>
              </w:rPr>
            </w:pPr>
          </w:p>
        </w:tc>
      </w:tr>
      <w:tr>
        <w:tblPrEx>
          <w:tblCellMar>
            <w:top w:w="0" w:type="dxa"/>
            <w:left w:w="108" w:type="dxa"/>
            <w:bottom w:w="0" w:type="dxa"/>
            <w:right w:w="108" w:type="dxa"/>
          </w:tblCellMar>
        </w:tblPrEx>
        <w:trPr>
          <w:trHeight w:val="417" w:hRule="atLeast"/>
        </w:trPr>
        <w:tc>
          <w:tcPr>
            <w:tcW w:w="2418" w:type="dxa"/>
            <w:vMerge w:val="continue"/>
            <w:tcBorders>
              <w:top w:val="nil"/>
              <w:left w:val="single" w:color="auto" w:sz="12" w:space="0"/>
              <w:bottom w:val="single" w:color="auto" w:sz="12" w:space="0"/>
              <w:right w:val="single" w:color="auto" w:sz="12" w:space="0"/>
            </w:tcBorders>
            <w:vAlign w:val="center"/>
          </w:tcPr>
          <w:p>
            <w:pPr>
              <w:widowControl/>
              <w:jc w:val="left"/>
              <w:rPr>
                <w:rFonts w:ascii="宋体" w:hAnsi="宋体" w:eastAsia="宋体" w:cs="宋体"/>
                <w:kern w:val="0"/>
                <w:sz w:val="22"/>
              </w:rPr>
            </w:pPr>
          </w:p>
        </w:tc>
        <w:tc>
          <w:tcPr>
            <w:tcW w:w="1200" w:type="dxa"/>
            <w:vMerge w:val="continue"/>
            <w:tcBorders>
              <w:top w:val="nil"/>
              <w:left w:val="single" w:color="auto" w:sz="12" w:space="0"/>
              <w:bottom w:val="single" w:color="auto" w:sz="12" w:space="0"/>
              <w:right w:val="single" w:color="auto" w:sz="12" w:space="0"/>
            </w:tcBorders>
            <w:vAlign w:val="center"/>
          </w:tcPr>
          <w:p>
            <w:pPr>
              <w:widowControl/>
              <w:jc w:val="left"/>
              <w:rPr>
                <w:rFonts w:ascii="宋体" w:hAnsi="宋体" w:eastAsia="宋体" w:cs="宋体"/>
                <w:kern w:val="0"/>
                <w:sz w:val="22"/>
              </w:rPr>
            </w:pPr>
          </w:p>
        </w:tc>
        <w:tc>
          <w:tcPr>
            <w:tcW w:w="2805" w:type="dxa"/>
            <w:tcBorders>
              <w:top w:val="nil"/>
              <w:left w:val="nil"/>
              <w:bottom w:val="single" w:color="auto" w:sz="12" w:space="0"/>
              <w:right w:val="single" w:color="auto" w:sz="12" w:space="0"/>
            </w:tcBorders>
            <w:shd w:val="clear" w:color="auto" w:fill="auto"/>
            <w:vAlign w:val="center"/>
          </w:tcPr>
          <w:p>
            <w:pPr>
              <w:widowControl/>
              <w:jc w:val="center"/>
              <w:rPr>
                <w:rFonts w:ascii="宋体" w:hAnsi="宋体" w:eastAsia="宋体" w:cs="宋体"/>
                <w:kern w:val="0"/>
                <w:sz w:val="22"/>
                <w:szCs w:val="22"/>
                <w:lang w:val="en-US" w:eastAsia="zh-CN" w:bidi="ar-SA"/>
              </w:rPr>
            </w:pPr>
            <w:r>
              <w:rPr>
                <w:rFonts w:hint="eastAsia" w:ascii="宋体" w:hAnsi="宋体" w:eastAsia="宋体" w:cs="宋体"/>
                <w:kern w:val="0"/>
                <w:sz w:val="22"/>
              </w:rPr>
              <w:t xml:space="preserve">口腔医学技术 </w:t>
            </w:r>
          </w:p>
        </w:tc>
        <w:tc>
          <w:tcPr>
            <w:tcW w:w="810" w:type="dxa"/>
            <w:tcBorders>
              <w:top w:val="nil"/>
              <w:left w:val="nil"/>
              <w:bottom w:val="single" w:color="auto" w:sz="12" w:space="0"/>
              <w:right w:val="single" w:color="auto" w:sz="12" w:space="0"/>
            </w:tcBorders>
            <w:shd w:val="clear" w:color="auto" w:fill="auto"/>
            <w:vAlign w:val="center"/>
          </w:tcPr>
          <w:p>
            <w:pPr>
              <w:widowControl/>
              <w:jc w:val="center"/>
              <w:rPr>
                <w:rFonts w:ascii="宋体" w:hAnsi="宋体" w:eastAsia="宋体" w:cs="宋体"/>
                <w:kern w:val="0"/>
                <w:sz w:val="22"/>
                <w:szCs w:val="22"/>
                <w:lang w:val="en-US" w:eastAsia="zh-CN" w:bidi="ar-SA"/>
              </w:rPr>
            </w:pPr>
            <w:r>
              <w:rPr>
                <w:rFonts w:hint="eastAsia" w:ascii="宋体" w:hAnsi="宋体" w:eastAsia="宋体" w:cs="宋体"/>
                <w:kern w:val="0"/>
                <w:sz w:val="22"/>
              </w:rPr>
              <w:t>三年</w:t>
            </w:r>
          </w:p>
        </w:tc>
        <w:tc>
          <w:tcPr>
            <w:tcW w:w="2505" w:type="dxa"/>
            <w:vMerge w:val="continue"/>
            <w:tcBorders>
              <w:top w:val="single" w:color="auto" w:sz="12" w:space="0"/>
              <w:left w:val="single" w:color="auto" w:sz="12" w:space="0"/>
              <w:bottom w:val="single" w:color="auto" w:sz="12" w:space="0"/>
              <w:right w:val="single" w:color="auto" w:sz="12" w:space="0"/>
            </w:tcBorders>
            <w:shd w:val="clear" w:color="auto" w:fill="auto"/>
            <w:vAlign w:val="center"/>
          </w:tcPr>
          <w:p>
            <w:pPr>
              <w:widowControl/>
              <w:jc w:val="center"/>
              <w:rPr>
                <w:rFonts w:ascii="宋体" w:hAnsi="宋体" w:eastAsia="宋体" w:cs="宋体"/>
                <w:kern w:val="0"/>
                <w:sz w:val="22"/>
              </w:rPr>
            </w:pPr>
          </w:p>
        </w:tc>
      </w:tr>
      <w:tr>
        <w:tblPrEx>
          <w:tblCellMar>
            <w:top w:w="0" w:type="dxa"/>
            <w:left w:w="108" w:type="dxa"/>
            <w:bottom w:w="0" w:type="dxa"/>
            <w:right w:w="108" w:type="dxa"/>
          </w:tblCellMar>
        </w:tblPrEx>
        <w:trPr>
          <w:trHeight w:val="402" w:hRule="atLeast"/>
        </w:trPr>
        <w:tc>
          <w:tcPr>
            <w:tcW w:w="2418" w:type="dxa"/>
            <w:vMerge w:val="continue"/>
            <w:tcBorders>
              <w:top w:val="nil"/>
              <w:left w:val="single" w:color="auto" w:sz="12" w:space="0"/>
              <w:bottom w:val="single" w:color="auto" w:sz="12" w:space="0"/>
              <w:right w:val="single" w:color="auto" w:sz="12" w:space="0"/>
            </w:tcBorders>
            <w:vAlign w:val="center"/>
          </w:tcPr>
          <w:p>
            <w:pPr>
              <w:widowControl/>
              <w:jc w:val="left"/>
              <w:rPr>
                <w:rFonts w:ascii="宋体" w:hAnsi="宋体" w:eastAsia="宋体" w:cs="宋体"/>
                <w:kern w:val="0"/>
                <w:sz w:val="22"/>
              </w:rPr>
            </w:pPr>
          </w:p>
        </w:tc>
        <w:tc>
          <w:tcPr>
            <w:tcW w:w="1200" w:type="dxa"/>
            <w:vMerge w:val="continue"/>
            <w:tcBorders>
              <w:top w:val="nil"/>
              <w:left w:val="single" w:color="auto" w:sz="12" w:space="0"/>
              <w:bottom w:val="single" w:color="auto" w:sz="12" w:space="0"/>
              <w:right w:val="single" w:color="auto" w:sz="12" w:space="0"/>
            </w:tcBorders>
            <w:vAlign w:val="center"/>
          </w:tcPr>
          <w:p>
            <w:pPr>
              <w:widowControl/>
              <w:jc w:val="left"/>
              <w:rPr>
                <w:rFonts w:ascii="宋体" w:hAnsi="宋体" w:eastAsia="宋体" w:cs="宋体"/>
                <w:kern w:val="0"/>
                <w:sz w:val="22"/>
              </w:rPr>
            </w:pPr>
          </w:p>
        </w:tc>
        <w:tc>
          <w:tcPr>
            <w:tcW w:w="2805" w:type="dxa"/>
            <w:tcBorders>
              <w:top w:val="nil"/>
              <w:left w:val="nil"/>
              <w:bottom w:val="single" w:color="auto" w:sz="12" w:space="0"/>
              <w:right w:val="single" w:color="auto" w:sz="12" w:space="0"/>
            </w:tcBorders>
            <w:shd w:val="clear" w:color="auto" w:fill="auto"/>
            <w:vAlign w:val="center"/>
          </w:tcPr>
          <w:p>
            <w:pPr>
              <w:widowControl/>
              <w:jc w:val="center"/>
              <w:rPr>
                <w:rFonts w:ascii="宋体" w:hAnsi="宋体" w:eastAsia="宋体" w:cs="宋体"/>
                <w:kern w:val="0"/>
                <w:sz w:val="22"/>
                <w:szCs w:val="22"/>
                <w:lang w:val="en-US" w:eastAsia="zh-CN" w:bidi="ar-SA"/>
              </w:rPr>
            </w:pPr>
            <w:r>
              <w:rPr>
                <w:rFonts w:hint="eastAsia" w:ascii="宋体" w:hAnsi="宋体" w:eastAsia="宋体" w:cs="宋体"/>
                <w:kern w:val="0"/>
                <w:sz w:val="22"/>
              </w:rPr>
              <w:t xml:space="preserve">医学检验技术 </w:t>
            </w:r>
          </w:p>
        </w:tc>
        <w:tc>
          <w:tcPr>
            <w:tcW w:w="810" w:type="dxa"/>
            <w:tcBorders>
              <w:top w:val="nil"/>
              <w:left w:val="nil"/>
              <w:bottom w:val="single" w:color="auto" w:sz="12" w:space="0"/>
              <w:right w:val="single" w:color="auto" w:sz="12" w:space="0"/>
            </w:tcBorders>
            <w:shd w:val="clear" w:color="auto" w:fill="auto"/>
            <w:vAlign w:val="center"/>
          </w:tcPr>
          <w:p>
            <w:pPr>
              <w:widowControl/>
              <w:jc w:val="center"/>
              <w:rPr>
                <w:rFonts w:ascii="宋体" w:hAnsi="宋体" w:eastAsia="宋体" w:cs="宋体"/>
                <w:kern w:val="0"/>
                <w:sz w:val="22"/>
                <w:szCs w:val="22"/>
                <w:lang w:val="en-US" w:eastAsia="zh-CN" w:bidi="ar-SA"/>
              </w:rPr>
            </w:pPr>
            <w:r>
              <w:rPr>
                <w:rFonts w:hint="eastAsia" w:ascii="宋体" w:hAnsi="宋体" w:eastAsia="宋体" w:cs="宋体"/>
                <w:kern w:val="0"/>
                <w:sz w:val="22"/>
              </w:rPr>
              <w:t>三年</w:t>
            </w:r>
          </w:p>
        </w:tc>
        <w:tc>
          <w:tcPr>
            <w:tcW w:w="2505" w:type="dxa"/>
            <w:vMerge w:val="continue"/>
            <w:tcBorders>
              <w:top w:val="single" w:color="auto" w:sz="12" w:space="0"/>
              <w:left w:val="single" w:color="auto" w:sz="12" w:space="0"/>
              <w:bottom w:val="single" w:color="auto" w:sz="12" w:space="0"/>
              <w:right w:val="single" w:color="auto" w:sz="12" w:space="0"/>
            </w:tcBorders>
            <w:shd w:val="clear" w:color="auto" w:fill="auto"/>
            <w:vAlign w:val="center"/>
          </w:tcPr>
          <w:p>
            <w:pPr>
              <w:widowControl/>
              <w:jc w:val="center"/>
              <w:rPr>
                <w:rFonts w:ascii="宋体" w:hAnsi="宋体" w:eastAsia="宋体" w:cs="宋体"/>
                <w:kern w:val="0"/>
                <w:sz w:val="22"/>
              </w:rPr>
            </w:pPr>
          </w:p>
        </w:tc>
      </w:tr>
      <w:tr>
        <w:tblPrEx>
          <w:tblCellMar>
            <w:top w:w="0" w:type="dxa"/>
            <w:left w:w="108" w:type="dxa"/>
            <w:bottom w:w="0" w:type="dxa"/>
            <w:right w:w="108" w:type="dxa"/>
          </w:tblCellMar>
        </w:tblPrEx>
        <w:trPr>
          <w:trHeight w:val="402" w:hRule="atLeast"/>
        </w:trPr>
        <w:tc>
          <w:tcPr>
            <w:tcW w:w="2418" w:type="dxa"/>
            <w:vMerge w:val="continue"/>
            <w:tcBorders>
              <w:top w:val="nil"/>
              <w:left w:val="single" w:color="auto" w:sz="12" w:space="0"/>
              <w:bottom w:val="single" w:color="auto" w:sz="12" w:space="0"/>
              <w:right w:val="single" w:color="auto" w:sz="12" w:space="0"/>
            </w:tcBorders>
            <w:vAlign w:val="center"/>
          </w:tcPr>
          <w:p>
            <w:pPr>
              <w:widowControl/>
              <w:jc w:val="left"/>
              <w:rPr>
                <w:rFonts w:ascii="宋体" w:hAnsi="宋体" w:eastAsia="宋体" w:cs="宋体"/>
                <w:kern w:val="0"/>
                <w:sz w:val="22"/>
              </w:rPr>
            </w:pPr>
          </w:p>
        </w:tc>
        <w:tc>
          <w:tcPr>
            <w:tcW w:w="1200" w:type="dxa"/>
            <w:vMerge w:val="continue"/>
            <w:tcBorders>
              <w:top w:val="nil"/>
              <w:left w:val="single" w:color="auto" w:sz="12" w:space="0"/>
              <w:bottom w:val="single" w:color="auto" w:sz="12" w:space="0"/>
              <w:right w:val="single" w:color="auto" w:sz="12" w:space="0"/>
            </w:tcBorders>
            <w:vAlign w:val="center"/>
          </w:tcPr>
          <w:p>
            <w:pPr>
              <w:widowControl/>
              <w:jc w:val="left"/>
              <w:rPr>
                <w:rFonts w:ascii="宋体" w:hAnsi="宋体" w:eastAsia="宋体" w:cs="宋体"/>
                <w:kern w:val="0"/>
                <w:sz w:val="22"/>
              </w:rPr>
            </w:pPr>
          </w:p>
        </w:tc>
        <w:tc>
          <w:tcPr>
            <w:tcW w:w="2805" w:type="dxa"/>
            <w:tcBorders>
              <w:top w:val="nil"/>
              <w:left w:val="nil"/>
              <w:bottom w:val="single" w:color="auto" w:sz="12" w:space="0"/>
              <w:right w:val="single" w:color="auto" w:sz="12" w:space="0"/>
            </w:tcBorders>
            <w:shd w:val="clear" w:color="auto" w:fill="auto"/>
            <w:vAlign w:val="center"/>
          </w:tcPr>
          <w:p>
            <w:pPr>
              <w:widowControl/>
              <w:jc w:val="center"/>
              <w:rPr>
                <w:rFonts w:ascii="宋体" w:hAnsi="宋体" w:eastAsia="宋体" w:cs="宋体"/>
                <w:kern w:val="0"/>
                <w:sz w:val="22"/>
                <w:szCs w:val="22"/>
                <w:lang w:val="en-US" w:eastAsia="zh-CN" w:bidi="ar-SA"/>
              </w:rPr>
            </w:pPr>
            <w:r>
              <w:rPr>
                <w:rFonts w:hint="eastAsia" w:ascii="宋体" w:hAnsi="宋体" w:eastAsia="宋体" w:cs="宋体"/>
                <w:kern w:val="0"/>
                <w:sz w:val="22"/>
              </w:rPr>
              <w:t xml:space="preserve">医学美容技术 </w:t>
            </w:r>
          </w:p>
        </w:tc>
        <w:tc>
          <w:tcPr>
            <w:tcW w:w="810" w:type="dxa"/>
            <w:tcBorders>
              <w:top w:val="nil"/>
              <w:left w:val="nil"/>
              <w:bottom w:val="single" w:color="auto" w:sz="12" w:space="0"/>
              <w:right w:val="single" w:color="auto" w:sz="12" w:space="0"/>
            </w:tcBorders>
            <w:shd w:val="clear" w:color="auto" w:fill="auto"/>
            <w:vAlign w:val="center"/>
          </w:tcPr>
          <w:p>
            <w:pPr>
              <w:widowControl/>
              <w:jc w:val="center"/>
              <w:rPr>
                <w:rFonts w:ascii="宋体" w:hAnsi="宋体" w:eastAsia="宋体" w:cs="宋体"/>
                <w:kern w:val="0"/>
                <w:sz w:val="22"/>
                <w:szCs w:val="22"/>
                <w:lang w:val="en-US" w:eastAsia="zh-CN" w:bidi="ar-SA"/>
              </w:rPr>
            </w:pPr>
            <w:r>
              <w:rPr>
                <w:rFonts w:hint="eastAsia" w:ascii="宋体" w:hAnsi="宋体" w:eastAsia="宋体" w:cs="宋体"/>
                <w:kern w:val="0"/>
                <w:sz w:val="22"/>
              </w:rPr>
              <w:t>三年</w:t>
            </w:r>
          </w:p>
        </w:tc>
        <w:tc>
          <w:tcPr>
            <w:tcW w:w="2505" w:type="dxa"/>
            <w:vMerge w:val="continue"/>
            <w:tcBorders>
              <w:top w:val="single" w:color="auto" w:sz="12" w:space="0"/>
              <w:left w:val="single" w:color="auto" w:sz="12" w:space="0"/>
              <w:bottom w:val="single" w:color="auto" w:sz="12" w:space="0"/>
              <w:right w:val="single" w:color="auto" w:sz="12" w:space="0"/>
            </w:tcBorders>
            <w:shd w:val="clear" w:color="auto" w:fill="auto"/>
            <w:vAlign w:val="center"/>
          </w:tcPr>
          <w:p>
            <w:pPr>
              <w:widowControl/>
              <w:jc w:val="center"/>
              <w:rPr>
                <w:rFonts w:ascii="宋体" w:hAnsi="宋体" w:eastAsia="宋体" w:cs="宋体"/>
                <w:kern w:val="0"/>
                <w:sz w:val="22"/>
              </w:rPr>
            </w:pPr>
          </w:p>
        </w:tc>
      </w:tr>
      <w:tr>
        <w:tblPrEx>
          <w:tblCellMar>
            <w:top w:w="0" w:type="dxa"/>
            <w:left w:w="108" w:type="dxa"/>
            <w:bottom w:w="0" w:type="dxa"/>
            <w:right w:w="108" w:type="dxa"/>
          </w:tblCellMar>
        </w:tblPrEx>
        <w:trPr>
          <w:trHeight w:val="372" w:hRule="atLeast"/>
        </w:trPr>
        <w:tc>
          <w:tcPr>
            <w:tcW w:w="2418" w:type="dxa"/>
            <w:vMerge w:val="continue"/>
            <w:tcBorders>
              <w:top w:val="nil"/>
              <w:left w:val="single" w:color="auto" w:sz="12" w:space="0"/>
              <w:bottom w:val="single" w:color="auto" w:sz="12" w:space="0"/>
              <w:right w:val="single" w:color="auto" w:sz="12" w:space="0"/>
            </w:tcBorders>
            <w:vAlign w:val="center"/>
          </w:tcPr>
          <w:p>
            <w:pPr>
              <w:widowControl/>
              <w:jc w:val="left"/>
              <w:rPr>
                <w:rFonts w:ascii="宋体" w:hAnsi="宋体" w:eastAsia="宋体" w:cs="宋体"/>
                <w:kern w:val="0"/>
                <w:sz w:val="22"/>
              </w:rPr>
            </w:pPr>
          </w:p>
        </w:tc>
        <w:tc>
          <w:tcPr>
            <w:tcW w:w="1200" w:type="dxa"/>
            <w:vMerge w:val="continue"/>
            <w:tcBorders>
              <w:top w:val="nil"/>
              <w:left w:val="single" w:color="auto" w:sz="12" w:space="0"/>
              <w:bottom w:val="single" w:color="auto" w:sz="12" w:space="0"/>
              <w:right w:val="single" w:color="auto" w:sz="12" w:space="0"/>
            </w:tcBorders>
            <w:vAlign w:val="center"/>
          </w:tcPr>
          <w:p>
            <w:pPr>
              <w:widowControl/>
              <w:jc w:val="left"/>
              <w:rPr>
                <w:rFonts w:ascii="宋体" w:hAnsi="宋体" w:eastAsia="宋体" w:cs="宋体"/>
                <w:kern w:val="0"/>
                <w:sz w:val="22"/>
              </w:rPr>
            </w:pPr>
          </w:p>
        </w:tc>
        <w:tc>
          <w:tcPr>
            <w:tcW w:w="2805" w:type="dxa"/>
            <w:tcBorders>
              <w:top w:val="nil"/>
              <w:left w:val="nil"/>
              <w:bottom w:val="single" w:color="auto" w:sz="12" w:space="0"/>
              <w:right w:val="single" w:color="auto" w:sz="12" w:space="0"/>
            </w:tcBorders>
            <w:shd w:val="clear" w:color="auto" w:fill="auto"/>
            <w:vAlign w:val="center"/>
          </w:tcPr>
          <w:p>
            <w:pPr>
              <w:widowControl/>
              <w:jc w:val="center"/>
              <w:rPr>
                <w:rFonts w:ascii="宋体" w:hAnsi="宋体" w:eastAsia="宋体" w:cs="宋体"/>
                <w:kern w:val="0"/>
                <w:sz w:val="22"/>
                <w:szCs w:val="22"/>
                <w:lang w:val="en-US" w:eastAsia="zh-CN" w:bidi="ar-SA"/>
              </w:rPr>
            </w:pPr>
            <w:r>
              <w:rPr>
                <w:rFonts w:hint="eastAsia" w:ascii="宋体" w:hAnsi="宋体" w:eastAsia="宋体" w:cs="宋体"/>
                <w:kern w:val="0"/>
                <w:sz w:val="22"/>
              </w:rPr>
              <w:t xml:space="preserve">康复治疗技术 </w:t>
            </w:r>
          </w:p>
        </w:tc>
        <w:tc>
          <w:tcPr>
            <w:tcW w:w="810" w:type="dxa"/>
            <w:tcBorders>
              <w:top w:val="nil"/>
              <w:left w:val="nil"/>
              <w:bottom w:val="single" w:color="auto" w:sz="12" w:space="0"/>
              <w:right w:val="single" w:color="auto" w:sz="12" w:space="0"/>
            </w:tcBorders>
            <w:shd w:val="clear" w:color="auto" w:fill="auto"/>
            <w:vAlign w:val="center"/>
          </w:tcPr>
          <w:p>
            <w:pPr>
              <w:widowControl/>
              <w:jc w:val="center"/>
              <w:rPr>
                <w:rFonts w:ascii="宋体" w:hAnsi="宋体" w:eastAsia="宋体" w:cs="宋体"/>
                <w:kern w:val="0"/>
                <w:sz w:val="22"/>
                <w:szCs w:val="22"/>
                <w:lang w:val="en-US" w:eastAsia="zh-CN" w:bidi="ar-SA"/>
              </w:rPr>
            </w:pPr>
            <w:r>
              <w:rPr>
                <w:rFonts w:hint="eastAsia" w:ascii="宋体" w:hAnsi="宋体" w:eastAsia="宋体" w:cs="宋体"/>
                <w:kern w:val="0"/>
                <w:sz w:val="22"/>
              </w:rPr>
              <w:t>三年</w:t>
            </w:r>
          </w:p>
        </w:tc>
        <w:tc>
          <w:tcPr>
            <w:tcW w:w="2505" w:type="dxa"/>
            <w:vMerge w:val="continue"/>
            <w:tcBorders>
              <w:top w:val="single" w:color="auto" w:sz="12" w:space="0"/>
              <w:left w:val="single" w:color="auto" w:sz="12" w:space="0"/>
              <w:bottom w:val="single" w:color="auto" w:sz="12" w:space="0"/>
              <w:right w:val="single" w:color="auto" w:sz="12" w:space="0"/>
            </w:tcBorders>
            <w:shd w:val="clear" w:color="auto" w:fill="auto"/>
            <w:vAlign w:val="center"/>
          </w:tcPr>
          <w:p>
            <w:pPr>
              <w:widowControl/>
              <w:jc w:val="center"/>
              <w:rPr>
                <w:rFonts w:ascii="宋体" w:hAnsi="宋体" w:eastAsia="宋体" w:cs="宋体"/>
                <w:kern w:val="0"/>
                <w:sz w:val="22"/>
              </w:rPr>
            </w:pPr>
          </w:p>
        </w:tc>
      </w:tr>
      <w:tr>
        <w:tblPrEx>
          <w:tblCellMar>
            <w:top w:w="0" w:type="dxa"/>
            <w:left w:w="108" w:type="dxa"/>
            <w:bottom w:w="0" w:type="dxa"/>
            <w:right w:w="108" w:type="dxa"/>
          </w:tblCellMar>
        </w:tblPrEx>
        <w:trPr>
          <w:trHeight w:val="390" w:hRule="atLeast"/>
        </w:trPr>
        <w:tc>
          <w:tcPr>
            <w:tcW w:w="2418" w:type="dxa"/>
            <w:vMerge w:val="restart"/>
            <w:tcBorders>
              <w:top w:val="nil"/>
              <w:left w:val="single" w:color="auto" w:sz="12" w:space="0"/>
              <w:bottom w:val="single" w:color="auto" w:sz="12" w:space="0"/>
              <w:right w:val="single" w:color="auto" w:sz="12"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xml:space="preserve">广东医科大学 </w:t>
            </w:r>
            <w:r>
              <w:rPr>
                <w:rFonts w:ascii="宋体" w:hAnsi="宋体" w:eastAsia="宋体" w:cs="宋体"/>
                <w:kern w:val="0"/>
                <w:sz w:val="22"/>
              </w:rPr>
              <w:t xml:space="preserve">      </w:t>
            </w:r>
            <w:r>
              <w:rPr>
                <w:rFonts w:hint="eastAsia" w:ascii="宋体" w:hAnsi="宋体" w:eastAsia="宋体" w:cs="宋体"/>
                <w:kern w:val="0"/>
                <w:sz w:val="22"/>
              </w:rPr>
              <w:t xml:space="preserve">学校代码：10571     </w:t>
            </w:r>
            <w:r>
              <w:rPr>
                <w:rFonts w:ascii="宋体" w:hAnsi="宋体" w:eastAsia="宋体" w:cs="宋体"/>
                <w:kern w:val="0"/>
                <w:sz w:val="22"/>
              </w:rPr>
              <w:t xml:space="preserve">      </w:t>
            </w:r>
            <w:r>
              <w:rPr>
                <w:rFonts w:hint="eastAsia" w:ascii="宋体" w:hAnsi="宋体" w:eastAsia="宋体" w:cs="宋体"/>
                <w:kern w:val="0"/>
                <w:sz w:val="22"/>
              </w:rPr>
              <w:t>学费：3510元/学年</w:t>
            </w:r>
          </w:p>
        </w:tc>
        <w:tc>
          <w:tcPr>
            <w:tcW w:w="1200" w:type="dxa"/>
            <w:vMerge w:val="restart"/>
            <w:tcBorders>
              <w:top w:val="nil"/>
              <w:left w:val="single" w:color="auto" w:sz="12" w:space="0"/>
              <w:bottom w:val="single" w:color="auto" w:sz="12" w:space="0"/>
              <w:right w:val="single" w:color="auto" w:sz="12"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专升本</w:t>
            </w:r>
          </w:p>
        </w:tc>
        <w:tc>
          <w:tcPr>
            <w:tcW w:w="2805" w:type="dxa"/>
            <w:tcBorders>
              <w:top w:val="nil"/>
              <w:left w:val="nil"/>
              <w:bottom w:val="single" w:color="auto" w:sz="12" w:space="0"/>
              <w:right w:val="single" w:color="auto" w:sz="12"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护理学</w:t>
            </w:r>
          </w:p>
        </w:tc>
        <w:tc>
          <w:tcPr>
            <w:tcW w:w="810" w:type="dxa"/>
            <w:tcBorders>
              <w:top w:val="nil"/>
              <w:left w:val="nil"/>
              <w:bottom w:val="single" w:color="auto" w:sz="12" w:space="0"/>
              <w:right w:val="single" w:color="auto" w:sz="12"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三年</w:t>
            </w:r>
          </w:p>
        </w:tc>
        <w:tc>
          <w:tcPr>
            <w:tcW w:w="2505" w:type="dxa"/>
            <w:vMerge w:val="restart"/>
            <w:tcBorders>
              <w:top w:val="single" w:color="auto" w:sz="12" w:space="0"/>
              <w:left w:val="single" w:color="auto" w:sz="12" w:space="0"/>
              <w:bottom w:val="single" w:color="auto" w:sz="12" w:space="0"/>
              <w:right w:val="single" w:color="auto" w:sz="12" w:space="0"/>
            </w:tcBorders>
            <w:shd w:val="clear" w:color="auto" w:fill="auto"/>
            <w:vAlign w:val="center"/>
          </w:tcPr>
          <w:p>
            <w:pPr>
              <w:widowControl/>
              <w:jc w:val="center"/>
              <w:rPr>
                <w:rFonts w:ascii="宋体" w:hAnsi="宋体" w:eastAsia="宋体" w:cs="宋体"/>
                <w:kern w:val="0"/>
                <w:sz w:val="22"/>
              </w:rPr>
            </w:pPr>
            <w:r>
              <w:rPr>
                <w:rFonts w:hint="eastAsia" w:ascii="Arial" w:hAnsi="Arial" w:cs="Arial"/>
                <w:kern w:val="0"/>
                <w:szCs w:val="21"/>
              </w:rPr>
              <w:t>政治、外语、医学综合</w:t>
            </w:r>
          </w:p>
        </w:tc>
      </w:tr>
      <w:tr>
        <w:tblPrEx>
          <w:tblCellMar>
            <w:top w:w="0" w:type="dxa"/>
            <w:left w:w="108" w:type="dxa"/>
            <w:bottom w:w="0" w:type="dxa"/>
            <w:right w:w="108" w:type="dxa"/>
          </w:tblCellMar>
        </w:tblPrEx>
        <w:trPr>
          <w:trHeight w:val="390" w:hRule="atLeast"/>
        </w:trPr>
        <w:tc>
          <w:tcPr>
            <w:tcW w:w="2418" w:type="dxa"/>
            <w:vMerge w:val="continue"/>
            <w:tcBorders>
              <w:top w:val="nil"/>
              <w:left w:val="single" w:color="auto" w:sz="12" w:space="0"/>
              <w:bottom w:val="single" w:color="auto" w:sz="12" w:space="0"/>
              <w:right w:val="single" w:color="auto" w:sz="12" w:space="0"/>
            </w:tcBorders>
            <w:vAlign w:val="center"/>
          </w:tcPr>
          <w:p>
            <w:pPr>
              <w:widowControl/>
              <w:jc w:val="left"/>
              <w:rPr>
                <w:rFonts w:ascii="宋体" w:hAnsi="宋体" w:eastAsia="宋体" w:cs="宋体"/>
                <w:kern w:val="0"/>
                <w:sz w:val="22"/>
              </w:rPr>
            </w:pPr>
          </w:p>
        </w:tc>
        <w:tc>
          <w:tcPr>
            <w:tcW w:w="1200" w:type="dxa"/>
            <w:vMerge w:val="continue"/>
            <w:tcBorders>
              <w:top w:val="nil"/>
              <w:left w:val="single" w:color="auto" w:sz="12" w:space="0"/>
              <w:bottom w:val="single" w:color="auto" w:sz="12" w:space="0"/>
              <w:right w:val="single" w:color="auto" w:sz="12" w:space="0"/>
            </w:tcBorders>
            <w:vAlign w:val="center"/>
          </w:tcPr>
          <w:p>
            <w:pPr>
              <w:widowControl/>
              <w:jc w:val="left"/>
              <w:rPr>
                <w:rFonts w:ascii="宋体" w:hAnsi="宋体" w:eastAsia="宋体" w:cs="宋体"/>
                <w:kern w:val="0"/>
                <w:sz w:val="22"/>
              </w:rPr>
            </w:pPr>
          </w:p>
        </w:tc>
        <w:tc>
          <w:tcPr>
            <w:tcW w:w="2805" w:type="dxa"/>
            <w:tcBorders>
              <w:top w:val="nil"/>
              <w:left w:val="nil"/>
              <w:bottom w:val="single" w:color="auto" w:sz="12" w:space="0"/>
              <w:right w:val="single" w:color="auto" w:sz="12"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临床医学</w:t>
            </w:r>
          </w:p>
        </w:tc>
        <w:tc>
          <w:tcPr>
            <w:tcW w:w="810" w:type="dxa"/>
            <w:tcBorders>
              <w:top w:val="nil"/>
              <w:left w:val="nil"/>
              <w:bottom w:val="single" w:color="auto" w:sz="12" w:space="0"/>
              <w:right w:val="single" w:color="auto" w:sz="12"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三年</w:t>
            </w:r>
          </w:p>
        </w:tc>
        <w:tc>
          <w:tcPr>
            <w:tcW w:w="2505" w:type="dxa"/>
            <w:vMerge w:val="continue"/>
            <w:tcBorders>
              <w:top w:val="single" w:color="auto" w:sz="12" w:space="0"/>
              <w:left w:val="single" w:color="auto" w:sz="12" w:space="0"/>
              <w:bottom w:val="single" w:color="auto" w:sz="12" w:space="0"/>
              <w:right w:val="single" w:color="auto" w:sz="12" w:space="0"/>
            </w:tcBorders>
            <w:shd w:val="clear" w:color="auto" w:fill="auto"/>
            <w:vAlign w:val="center"/>
          </w:tcPr>
          <w:p>
            <w:pPr>
              <w:widowControl/>
              <w:jc w:val="center"/>
              <w:rPr>
                <w:rFonts w:ascii="宋体" w:hAnsi="宋体" w:eastAsia="宋体" w:cs="宋体"/>
                <w:kern w:val="0"/>
                <w:sz w:val="22"/>
              </w:rPr>
            </w:pPr>
          </w:p>
        </w:tc>
      </w:tr>
      <w:tr>
        <w:tblPrEx>
          <w:tblCellMar>
            <w:top w:w="0" w:type="dxa"/>
            <w:left w:w="108" w:type="dxa"/>
            <w:bottom w:w="0" w:type="dxa"/>
            <w:right w:w="108" w:type="dxa"/>
          </w:tblCellMar>
        </w:tblPrEx>
        <w:trPr>
          <w:trHeight w:val="435" w:hRule="atLeast"/>
        </w:trPr>
        <w:tc>
          <w:tcPr>
            <w:tcW w:w="2418" w:type="dxa"/>
            <w:vMerge w:val="continue"/>
            <w:tcBorders>
              <w:top w:val="nil"/>
              <w:left w:val="single" w:color="auto" w:sz="12" w:space="0"/>
              <w:bottom w:val="single" w:color="auto" w:sz="12" w:space="0"/>
              <w:right w:val="single" w:color="auto" w:sz="12" w:space="0"/>
            </w:tcBorders>
            <w:vAlign w:val="center"/>
          </w:tcPr>
          <w:p>
            <w:pPr>
              <w:widowControl/>
              <w:jc w:val="left"/>
              <w:rPr>
                <w:rFonts w:ascii="宋体" w:hAnsi="宋体" w:eastAsia="宋体" w:cs="宋体"/>
                <w:kern w:val="0"/>
                <w:sz w:val="22"/>
              </w:rPr>
            </w:pPr>
          </w:p>
        </w:tc>
        <w:tc>
          <w:tcPr>
            <w:tcW w:w="1200" w:type="dxa"/>
            <w:vMerge w:val="continue"/>
            <w:tcBorders>
              <w:top w:val="nil"/>
              <w:left w:val="single" w:color="auto" w:sz="12" w:space="0"/>
              <w:bottom w:val="single" w:color="auto" w:sz="12" w:space="0"/>
              <w:right w:val="single" w:color="auto" w:sz="12" w:space="0"/>
            </w:tcBorders>
            <w:vAlign w:val="center"/>
          </w:tcPr>
          <w:p>
            <w:pPr>
              <w:widowControl/>
              <w:jc w:val="left"/>
              <w:rPr>
                <w:rFonts w:ascii="宋体" w:hAnsi="宋体" w:eastAsia="宋体" w:cs="宋体"/>
                <w:kern w:val="0"/>
                <w:sz w:val="22"/>
              </w:rPr>
            </w:pPr>
          </w:p>
        </w:tc>
        <w:tc>
          <w:tcPr>
            <w:tcW w:w="2805" w:type="dxa"/>
            <w:tcBorders>
              <w:top w:val="nil"/>
              <w:left w:val="nil"/>
              <w:bottom w:val="single" w:color="auto" w:sz="12" w:space="0"/>
              <w:right w:val="single" w:color="auto" w:sz="12"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口腔医学</w:t>
            </w:r>
          </w:p>
        </w:tc>
        <w:tc>
          <w:tcPr>
            <w:tcW w:w="810" w:type="dxa"/>
            <w:tcBorders>
              <w:top w:val="nil"/>
              <w:left w:val="nil"/>
              <w:bottom w:val="single" w:color="auto" w:sz="12" w:space="0"/>
              <w:right w:val="single" w:color="auto" w:sz="12"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三年</w:t>
            </w:r>
          </w:p>
        </w:tc>
        <w:tc>
          <w:tcPr>
            <w:tcW w:w="2505" w:type="dxa"/>
            <w:vMerge w:val="continue"/>
            <w:tcBorders>
              <w:top w:val="single" w:color="auto" w:sz="12" w:space="0"/>
              <w:left w:val="single" w:color="auto" w:sz="12" w:space="0"/>
              <w:bottom w:val="single" w:color="auto" w:sz="12" w:space="0"/>
              <w:right w:val="single" w:color="auto" w:sz="12" w:space="0"/>
            </w:tcBorders>
            <w:shd w:val="clear" w:color="auto" w:fill="auto"/>
            <w:vAlign w:val="center"/>
          </w:tcPr>
          <w:p>
            <w:pPr>
              <w:widowControl/>
              <w:jc w:val="center"/>
              <w:rPr>
                <w:rFonts w:ascii="宋体" w:hAnsi="宋体" w:eastAsia="宋体" w:cs="宋体"/>
                <w:kern w:val="0"/>
                <w:sz w:val="22"/>
              </w:rPr>
            </w:pPr>
          </w:p>
        </w:tc>
      </w:tr>
      <w:tr>
        <w:tblPrEx>
          <w:tblCellMar>
            <w:top w:w="0" w:type="dxa"/>
            <w:left w:w="108" w:type="dxa"/>
            <w:bottom w:w="0" w:type="dxa"/>
            <w:right w:w="108" w:type="dxa"/>
          </w:tblCellMar>
        </w:tblPrEx>
        <w:trPr>
          <w:trHeight w:val="366" w:hRule="atLeast"/>
        </w:trPr>
        <w:tc>
          <w:tcPr>
            <w:tcW w:w="2418" w:type="dxa"/>
            <w:vMerge w:val="continue"/>
            <w:tcBorders>
              <w:top w:val="nil"/>
              <w:left w:val="single" w:color="auto" w:sz="12" w:space="0"/>
              <w:bottom w:val="single" w:color="auto" w:sz="12" w:space="0"/>
              <w:right w:val="single" w:color="auto" w:sz="12" w:space="0"/>
            </w:tcBorders>
            <w:vAlign w:val="center"/>
          </w:tcPr>
          <w:p>
            <w:pPr>
              <w:widowControl/>
              <w:jc w:val="left"/>
              <w:rPr>
                <w:rFonts w:ascii="宋体" w:hAnsi="宋体" w:eastAsia="宋体" w:cs="宋体"/>
                <w:kern w:val="0"/>
                <w:sz w:val="22"/>
              </w:rPr>
            </w:pPr>
          </w:p>
        </w:tc>
        <w:tc>
          <w:tcPr>
            <w:tcW w:w="1200" w:type="dxa"/>
            <w:vMerge w:val="continue"/>
            <w:tcBorders>
              <w:top w:val="nil"/>
              <w:left w:val="single" w:color="auto" w:sz="12" w:space="0"/>
              <w:bottom w:val="single" w:color="auto" w:sz="12" w:space="0"/>
              <w:right w:val="single" w:color="auto" w:sz="12" w:space="0"/>
            </w:tcBorders>
            <w:vAlign w:val="center"/>
          </w:tcPr>
          <w:p>
            <w:pPr>
              <w:widowControl/>
              <w:jc w:val="left"/>
              <w:rPr>
                <w:rFonts w:ascii="宋体" w:hAnsi="宋体" w:eastAsia="宋体" w:cs="宋体"/>
                <w:kern w:val="0"/>
                <w:sz w:val="22"/>
              </w:rPr>
            </w:pPr>
          </w:p>
        </w:tc>
        <w:tc>
          <w:tcPr>
            <w:tcW w:w="2805" w:type="dxa"/>
            <w:tcBorders>
              <w:top w:val="nil"/>
              <w:left w:val="nil"/>
              <w:bottom w:val="single" w:color="auto" w:sz="12" w:space="0"/>
              <w:right w:val="single" w:color="auto" w:sz="12"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医学检验技术</w:t>
            </w:r>
          </w:p>
        </w:tc>
        <w:tc>
          <w:tcPr>
            <w:tcW w:w="810" w:type="dxa"/>
            <w:tcBorders>
              <w:top w:val="nil"/>
              <w:left w:val="nil"/>
              <w:bottom w:val="single" w:color="auto" w:sz="12" w:space="0"/>
              <w:right w:val="single" w:color="auto" w:sz="12"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三年</w:t>
            </w:r>
          </w:p>
        </w:tc>
        <w:tc>
          <w:tcPr>
            <w:tcW w:w="2505" w:type="dxa"/>
            <w:vMerge w:val="continue"/>
            <w:tcBorders>
              <w:top w:val="single" w:color="auto" w:sz="12" w:space="0"/>
              <w:left w:val="single" w:color="auto" w:sz="12" w:space="0"/>
              <w:bottom w:val="single" w:color="auto" w:sz="12" w:space="0"/>
              <w:right w:val="single" w:color="auto" w:sz="12" w:space="0"/>
            </w:tcBorders>
            <w:shd w:val="clear" w:color="auto" w:fill="auto"/>
            <w:vAlign w:val="center"/>
          </w:tcPr>
          <w:p>
            <w:pPr>
              <w:widowControl/>
              <w:jc w:val="center"/>
              <w:rPr>
                <w:rFonts w:ascii="宋体" w:hAnsi="宋体" w:eastAsia="宋体" w:cs="宋体"/>
                <w:kern w:val="0"/>
                <w:sz w:val="22"/>
              </w:rPr>
            </w:pPr>
          </w:p>
        </w:tc>
      </w:tr>
      <w:tr>
        <w:tblPrEx>
          <w:tblCellMar>
            <w:top w:w="0" w:type="dxa"/>
            <w:left w:w="108" w:type="dxa"/>
            <w:bottom w:w="0" w:type="dxa"/>
            <w:right w:w="108" w:type="dxa"/>
          </w:tblCellMar>
        </w:tblPrEx>
        <w:trPr>
          <w:trHeight w:val="390" w:hRule="atLeast"/>
        </w:trPr>
        <w:tc>
          <w:tcPr>
            <w:tcW w:w="2418" w:type="dxa"/>
            <w:vMerge w:val="restart"/>
            <w:tcBorders>
              <w:top w:val="nil"/>
              <w:left w:val="single" w:color="auto" w:sz="12" w:space="0"/>
              <w:bottom w:val="single" w:color="auto" w:sz="12" w:space="0"/>
              <w:right w:val="single" w:color="auto" w:sz="12"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xml:space="preserve">南方医科大学 </w:t>
            </w:r>
            <w:r>
              <w:rPr>
                <w:rFonts w:ascii="宋体" w:hAnsi="宋体" w:eastAsia="宋体" w:cs="宋体"/>
                <w:kern w:val="0"/>
                <w:sz w:val="22"/>
              </w:rPr>
              <w:t xml:space="preserve">      </w:t>
            </w:r>
            <w:r>
              <w:rPr>
                <w:rFonts w:hint="eastAsia" w:ascii="宋体" w:hAnsi="宋体" w:eastAsia="宋体" w:cs="宋体"/>
                <w:kern w:val="0"/>
                <w:sz w:val="22"/>
              </w:rPr>
              <w:t>学校代码：12121       学费：3900元/学年</w:t>
            </w:r>
          </w:p>
        </w:tc>
        <w:tc>
          <w:tcPr>
            <w:tcW w:w="1200" w:type="dxa"/>
            <w:vMerge w:val="restart"/>
            <w:tcBorders>
              <w:top w:val="nil"/>
              <w:left w:val="single" w:color="auto" w:sz="12" w:space="0"/>
              <w:bottom w:val="single" w:color="auto" w:sz="12" w:space="0"/>
              <w:right w:val="single" w:color="auto" w:sz="12"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专升本</w:t>
            </w:r>
          </w:p>
        </w:tc>
        <w:tc>
          <w:tcPr>
            <w:tcW w:w="2805" w:type="dxa"/>
            <w:tcBorders>
              <w:top w:val="nil"/>
              <w:left w:val="nil"/>
              <w:bottom w:val="single" w:color="auto" w:sz="12" w:space="0"/>
              <w:right w:val="single" w:color="auto" w:sz="12" w:space="0"/>
            </w:tcBorders>
            <w:shd w:val="clear" w:color="auto" w:fill="auto"/>
            <w:vAlign w:val="center"/>
          </w:tcPr>
          <w:p>
            <w:pPr>
              <w:widowControl/>
              <w:jc w:val="center"/>
              <w:rPr>
                <w:rFonts w:ascii="宋体" w:hAnsi="宋体" w:eastAsia="宋体" w:cs="宋体"/>
                <w:kern w:val="0"/>
                <w:sz w:val="22"/>
                <w:szCs w:val="22"/>
                <w:lang w:val="en-US" w:eastAsia="zh-CN" w:bidi="ar-SA"/>
              </w:rPr>
            </w:pPr>
            <w:r>
              <w:rPr>
                <w:rFonts w:hint="eastAsia" w:ascii="宋体" w:hAnsi="宋体" w:eastAsia="宋体" w:cs="宋体"/>
                <w:kern w:val="0"/>
                <w:sz w:val="22"/>
              </w:rPr>
              <w:t>护理学</w:t>
            </w:r>
          </w:p>
        </w:tc>
        <w:tc>
          <w:tcPr>
            <w:tcW w:w="810" w:type="dxa"/>
            <w:tcBorders>
              <w:top w:val="nil"/>
              <w:left w:val="nil"/>
              <w:bottom w:val="single" w:color="auto" w:sz="12" w:space="0"/>
              <w:right w:val="single" w:color="auto" w:sz="12" w:space="0"/>
            </w:tcBorders>
            <w:shd w:val="clear" w:color="auto" w:fill="auto"/>
            <w:vAlign w:val="center"/>
          </w:tcPr>
          <w:p>
            <w:pPr>
              <w:widowControl/>
              <w:jc w:val="center"/>
              <w:rPr>
                <w:rFonts w:ascii="宋体" w:hAnsi="宋体" w:eastAsia="宋体" w:cs="宋体"/>
                <w:kern w:val="0"/>
                <w:sz w:val="22"/>
                <w:szCs w:val="22"/>
                <w:lang w:val="en-US" w:eastAsia="zh-CN" w:bidi="ar-SA"/>
              </w:rPr>
            </w:pPr>
            <w:r>
              <w:rPr>
                <w:rFonts w:hint="eastAsia" w:ascii="宋体" w:hAnsi="宋体" w:eastAsia="宋体" w:cs="宋体"/>
                <w:kern w:val="0"/>
                <w:sz w:val="22"/>
              </w:rPr>
              <w:t>三年</w:t>
            </w:r>
          </w:p>
        </w:tc>
        <w:tc>
          <w:tcPr>
            <w:tcW w:w="2505" w:type="dxa"/>
            <w:vMerge w:val="restart"/>
            <w:tcBorders>
              <w:top w:val="single" w:color="auto" w:sz="12" w:space="0"/>
              <w:left w:val="single" w:color="auto" w:sz="12" w:space="0"/>
              <w:bottom w:val="single" w:color="auto" w:sz="12" w:space="0"/>
              <w:right w:val="single" w:color="auto" w:sz="12" w:space="0"/>
            </w:tcBorders>
            <w:shd w:val="clear" w:color="auto" w:fill="auto"/>
            <w:vAlign w:val="center"/>
          </w:tcPr>
          <w:p>
            <w:pPr>
              <w:widowControl/>
              <w:jc w:val="center"/>
              <w:rPr>
                <w:rFonts w:ascii="宋体" w:hAnsi="宋体" w:eastAsia="宋体" w:cs="宋体"/>
                <w:kern w:val="0"/>
                <w:sz w:val="22"/>
              </w:rPr>
            </w:pPr>
            <w:r>
              <w:rPr>
                <w:rFonts w:hint="eastAsia" w:ascii="Arial" w:hAnsi="Arial" w:cs="Arial"/>
                <w:kern w:val="0"/>
                <w:szCs w:val="21"/>
              </w:rPr>
              <w:t>政治、外语、医学综合</w:t>
            </w:r>
          </w:p>
        </w:tc>
      </w:tr>
      <w:tr>
        <w:tblPrEx>
          <w:tblCellMar>
            <w:top w:w="0" w:type="dxa"/>
            <w:left w:w="108" w:type="dxa"/>
            <w:bottom w:w="0" w:type="dxa"/>
            <w:right w:w="108" w:type="dxa"/>
          </w:tblCellMar>
        </w:tblPrEx>
        <w:trPr>
          <w:trHeight w:val="390" w:hRule="atLeast"/>
        </w:trPr>
        <w:tc>
          <w:tcPr>
            <w:tcW w:w="2418" w:type="dxa"/>
            <w:vMerge w:val="continue"/>
            <w:tcBorders>
              <w:top w:val="nil"/>
              <w:left w:val="single" w:color="auto" w:sz="12" w:space="0"/>
              <w:bottom w:val="single" w:color="auto" w:sz="12" w:space="0"/>
              <w:right w:val="single" w:color="auto" w:sz="12" w:space="0"/>
            </w:tcBorders>
            <w:vAlign w:val="center"/>
          </w:tcPr>
          <w:p>
            <w:pPr>
              <w:widowControl/>
              <w:jc w:val="left"/>
              <w:rPr>
                <w:rFonts w:ascii="宋体" w:hAnsi="宋体" w:eastAsia="宋体" w:cs="宋体"/>
                <w:kern w:val="0"/>
                <w:sz w:val="22"/>
              </w:rPr>
            </w:pPr>
          </w:p>
        </w:tc>
        <w:tc>
          <w:tcPr>
            <w:tcW w:w="1200" w:type="dxa"/>
            <w:vMerge w:val="continue"/>
            <w:tcBorders>
              <w:top w:val="nil"/>
              <w:left w:val="single" w:color="auto" w:sz="12" w:space="0"/>
              <w:bottom w:val="single" w:color="auto" w:sz="12" w:space="0"/>
              <w:right w:val="single" w:color="auto" w:sz="12" w:space="0"/>
            </w:tcBorders>
            <w:vAlign w:val="center"/>
          </w:tcPr>
          <w:p>
            <w:pPr>
              <w:widowControl/>
              <w:jc w:val="left"/>
              <w:rPr>
                <w:rFonts w:ascii="宋体" w:hAnsi="宋体" w:eastAsia="宋体" w:cs="宋体"/>
                <w:kern w:val="0"/>
                <w:sz w:val="22"/>
              </w:rPr>
            </w:pPr>
          </w:p>
        </w:tc>
        <w:tc>
          <w:tcPr>
            <w:tcW w:w="2805" w:type="dxa"/>
            <w:tcBorders>
              <w:top w:val="nil"/>
              <w:left w:val="nil"/>
              <w:bottom w:val="single" w:color="auto" w:sz="12" w:space="0"/>
              <w:right w:val="single" w:color="auto" w:sz="12" w:space="0"/>
            </w:tcBorders>
            <w:shd w:val="clear" w:color="auto" w:fill="auto"/>
            <w:vAlign w:val="center"/>
          </w:tcPr>
          <w:p>
            <w:pPr>
              <w:widowControl/>
              <w:jc w:val="center"/>
              <w:rPr>
                <w:rFonts w:ascii="宋体" w:hAnsi="宋体" w:eastAsia="宋体" w:cs="宋体"/>
                <w:kern w:val="0"/>
                <w:sz w:val="22"/>
                <w:szCs w:val="22"/>
                <w:lang w:val="en-US" w:eastAsia="zh-CN" w:bidi="ar-SA"/>
              </w:rPr>
            </w:pPr>
            <w:r>
              <w:rPr>
                <w:rFonts w:hint="eastAsia" w:ascii="宋体" w:hAnsi="宋体" w:eastAsia="宋体" w:cs="宋体"/>
                <w:kern w:val="0"/>
                <w:sz w:val="22"/>
              </w:rPr>
              <w:t>医学检验技术</w:t>
            </w:r>
          </w:p>
        </w:tc>
        <w:tc>
          <w:tcPr>
            <w:tcW w:w="810" w:type="dxa"/>
            <w:tcBorders>
              <w:top w:val="nil"/>
              <w:left w:val="nil"/>
              <w:bottom w:val="single" w:color="auto" w:sz="12" w:space="0"/>
              <w:right w:val="single" w:color="auto" w:sz="12" w:space="0"/>
            </w:tcBorders>
            <w:shd w:val="clear" w:color="auto" w:fill="auto"/>
            <w:vAlign w:val="center"/>
          </w:tcPr>
          <w:p>
            <w:pPr>
              <w:widowControl/>
              <w:jc w:val="center"/>
              <w:rPr>
                <w:rFonts w:ascii="宋体" w:hAnsi="宋体" w:eastAsia="宋体" w:cs="宋体"/>
                <w:kern w:val="0"/>
                <w:sz w:val="22"/>
                <w:szCs w:val="22"/>
                <w:lang w:val="en-US" w:eastAsia="zh-CN" w:bidi="ar-SA"/>
              </w:rPr>
            </w:pPr>
            <w:r>
              <w:rPr>
                <w:rFonts w:hint="eastAsia" w:ascii="宋体" w:hAnsi="宋体" w:eastAsia="宋体" w:cs="宋体"/>
                <w:kern w:val="0"/>
                <w:sz w:val="22"/>
              </w:rPr>
              <w:t>三年</w:t>
            </w:r>
          </w:p>
        </w:tc>
        <w:tc>
          <w:tcPr>
            <w:tcW w:w="2505" w:type="dxa"/>
            <w:vMerge w:val="continue"/>
            <w:tcBorders>
              <w:top w:val="single" w:color="auto" w:sz="12" w:space="0"/>
              <w:left w:val="single" w:color="auto" w:sz="12" w:space="0"/>
              <w:bottom w:val="single" w:color="auto" w:sz="12" w:space="0"/>
              <w:right w:val="single" w:color="auto" w:sz="12" w:space="0"/>
            </w:tcBorders>
            <w:shd w:val="clear" w:color="auto" w:fill="auto"/>
            <w:vAlign w:val="center"/>
          </w:tcPr>
          <w:p>
            <w:pPr>
              <w:widowControl/>
              <w:jc w:val="center"/>
              <w:rPr>
                <w:rFonts w:ascii="宋体" w:hAnsi="宋体" w:eastAsia="宋体" w:cs="宋体"/>
                <w:kern w:val="0"/>
                <w:sz w:val="22"/>
              </w:rPr>
            </w:pPr>
          </w:p>
        </w:tc>
      </w:tr>
    </w:tbl>
    <w:p>
      <w:pPr>
        <w:shd w:val="clear" w:color="auto" w:fill="8CE0E0"/>
        <w:spacing w:line="336" w:lineRule="auto"/>
        <w:rPr>
          <w:rFonts w:asciiTheme="minorEastAsia" w:hAnsiTheme="minorEastAsia"/>
          <w:b/>
          <w:bCs/>
          <w:color w:val="FF0000"/>
          <w:szCs w:val="21"/>
        </w:rPr>
      </w:pPr>
    </w:p>
    <w:p>
      <w:pPr>
        <w:shd w:val="clear" w:color="auto" w:fill="8CE0E0"/>
        <w:spacing w:line="336" w:lineRule="auto"/>
        <w:rPr>
          <w:rFonts w:asciiTheme="minorEastAsia" w:hAnsiTheme="minorEastAsia"/>
          <w:b/>
          <w:bCs/>
          <w:color w:val="FF0000"/>
          <w:szCs w:val="21"/>
        </w:rPr>
      </w:pPr>
    </w:p>
    <w:p>
      <w:pPr>
        <w:shd w:val="clear" w:color="auto" w:fill="8CE0E0"/>
        <w:spacing w:line="336" w:lineRule="auto"/>
        <w:ind w:firstLine="663" w:firstLineChars="300"/>
        <w:rPr>
          <w:rFonts w:asciiTheme="minorEastAsia" w:hAnsiTheme="minorEastAsia"/>
          <w:b/>
          <w:bCs/>
          <w:color w:val="FF0000"/>
          <w:sz w:val="22"/>
        </w:rPr>
      </w:pPr>
      <w:r>
        <w:rPr>
          <w:rFonts w:hint="eastAsia" w:asciiTheme="minorEastAsia" w:hAnsiTheme="minorEastAsia"/>
          <w:b/>
          <w:bCs/>
          <w:color w:val="FF0000"/>
          <w:sz w:val="22"/>
        </w:rPr>
        <w:t>二、考生须知</w:t>
      </w:r>
    </w:p>
    <w:p>
      <w:pPr>
        <w:pStyle w:val="5"/>
        <w:widowControl/>
        <w:spacing w:after="0" w:line="336" w:lineRule="auto"/>
        <w:ind w:firstLine="422" w:firstLineChars="200"/>
        <w:jc w:val="both"/>
        <w:rPr>
          <w:rFonts w:asciiTheme="minorEastAsia" w:hAnsiTheme="minorEastAsia" w:cstheme="minorBidi"/>
          <w:b/>
          <w:kern w:val="2"/>
          <w:sz w:val="21"/>
          <w:szCs w:val="21"/>
        </w:rPr>
      </w:pPr>
      <w:r>
        <w:rPr>
          <w:rFonts w:hint="eastAsia" w:asciiTheme="minorEastAsia" w:hAnsiTheme="minorEastAsia" w:cstheme="minorBidi"/>
          <w:b/>
          <w:kern w:val="2"/>
          <w:sz w:val="21"/>
          <w:szCs w:val="21"/>
        </w:rPr>
        <w:t>（一）考生提交材料</w:t>
      </w:r>
    </w:p>
    <w:p>
      <w:pPr>
        <w:pStyle w:val="5"/>
        <w:widowControl/>
        <w:spacing w:after="0" w:line="336" w:lineRule="auto"/>
        <w:ind w:firstLine="420" w:firstLineChars="200"/>
        <w:jc w:val="both"/>
        <w:rPr>
          <w:rFonts w:asciiTheme="minorEastAsia" w:hAnsiTheme="minorEastAsia" w:cstheme="minorBidi"/>
          <w:kern w:val="2"/>
          <w:sz w:val="21"/>
          <w:szCs w:val="21"/>
        </w:rPr>
      </w:pPr>
      <w:r>
        <w:rPr>
          <w:rFonts w:asciiTheme="minorEastAsia" w:hAnsiTheme="minorEastAsia" w:cstheme="minorBidi"/>
          <w:kern w:val="2"/>
          <w:sz w:val="21"/>
          <w:szCs w:val="21"/>
        </w:rPr>
        <w:t>1.</w:t>
      </w:r>
      <w:r>
        <w:rPr>
          <w:rFonts w:hint="eastAsia" w:asciiTheme="minorEastAsia" w:hAnsiTheme="minorEastAsia" w:cstheme="minorBidi"/>
          <w:kern w:val="2"/>
          <w:sz w:val="21"/>
          <w:szCs w:val="21"/>
        </w:rPr>
        <w:t>专科类：身份证原件、中专毕业证原件和复印件、执业资格证或执业资格成绩合格单原件及复印件；</w:t>
      </w:r>
    </w:p>
    <w:p>
      <w:pPr>
        <w:pStyle w:val="5"/>
        <w:widowControl/>
        <w:spacing w:after="0" w:line="336" w:lineRule="auto"/>
        <w:ind w:firstLine="420" w:firstLineChars="200"/>
        <w:jc w:val="both"/>
        <w:rPr>
          <w:rFonts w:asciiTheme="minorEastAsia" w:hAnsiTheme="minorEastAsia" w:cstheme="minorBidi"/>
          <w:kern w:val="2"/>
          <w:sz w:val="21"/>
          <w:szCs w:val="21"/>
        </w:rPr>
      </w:pPr>
      <w:r>
        <w:rPr>
          <w:rFonts w:hint="eastAsia" w:asciiTheme="minorEastAsia" w:hAnsiTheme="minorEastAsia" w:cstheme="minorBidi"/>
          <w:kern w:val="2"/>
          <w:sz w:val="21"/>
          <w:szCs w:val="21"/>
        </w:rPr>
        <w:t>2</w:t>
      </w:r>
      <w:r>
        <w:rPr>
          <w:rFonts w:asciiTheme="minorEastAsia" w:hAnsiTheme="minorEastAsia" w:cstheme="minorBidi"/>
          <w:kern w:val="2"/>
          <w:sz w:val="21"/>
          <w:szCs w:val="21"/>
        </w:rPr>
        <w:t>.</w:t>
      </w:r>
      <w:r>
        <w:rPr>
          <w:rFonts w:hint="eastAsia" w:asciiTheme="minorEastAsia" w:hAnsiTheme="minorEastAsia" w:cstheme="minorBidi"/>
          <w:kern w:val="2"/>
          <w:sz w:val="21"/>
          <w:szCs w:val="21"/>
        </w:rPr>
        <w:t>专科升本科类：1.已毕业的学生须提供身份证原件、专科毕业证原件和复印件、学历鉴定证书、执业资格证或执业资格成绩合格单原件及复印件。2.我省成人高校的应届毕业生，报名时需交验经广东省招生办公室核准的高等学校录取新生名册复印件及学校出具的各学期各科成绩（每科具体分数）合格的证明。</w:t>
      </w:r>
    </w:p>
    <w:p>
      <w:pPr>
        <w:widowControl/>
        <w:shd w:val="clear" w:color="auto" w:fill="8CE0E0"/>
        <w:spacing w:line="336" w:lineRule="auto"/>
        <w:ind w:firstLine="422" w:firstLineChars="200"/>
        <w:jc w:val="left"/>
        <w:rPr>
          <w:rFonts w:asciiTheme="minorEastAsia" w:hAnsiTheme="minorEastAsia"/>
          <w:b/>
          <w:bCs/>
          <w:color w:val="FF0000"/>
          <w:sz w:val="22"/>
        </w:rPr>
      </w:pPr>
      <w:r>
        <w:rPr>
          <w:rFonts w:hint="eastAsia" w:asciiTheme="minorEastAsia" w:hAnsiTheme="minorEastAsia"/>
          <w:b/>
          <w:szCs w:val="21"/>
        </w:rPr>
        <w:t>（二）报考条件</w:t>
      </w:r>
      <w:r>
        <w:rPr>
          <w:rFonts w:hint="eastAsia" w:asciiTheme="minorEastAsia" w:hAnsiTheme="minorEastAsia"/>
          <w:b/>
          <w:bCs/>
          <w:color w:val="FF0000"/>
          <w:sz w:val="22"/>
        </w:rPr>
        <w:t>（以广东省成人高考招生文件为准）</w:t>
      </w:r>
    </w:p>
    <w:p>
      <w:pPr>
        <w:widowControl/>
        <w:shd w:val="clear" w:color="auto" w:fill="8CE0E0"/>
        <w:spacing w:line="336" w:lineRule="auto"/>
        <w:ind w:firstLine="210" w:firstLineChars="100"/>
        <w:jc w:val="left"/>
        <w:rPr>
          <w:rFonts w:ascii="宋体" w:hAnsi="宋体"/>
          <w:szCs w:val="21"/>
        </w:rPr>
      </w:pPr>
      <w:r>
        <w:rPr>
          <w:rFonts w:hint="eastAsia" w:asciiTheme="minorEastAsia" w:hAnsiTheme="minorEastAsia"/>
          <w:szCs w:val="21"/>
        </w:rPr>
        <w:t xml:space="preserve">  </w:t>
      </w:r>
      <w:r>
        <w:rPr>
          <w:rFonts w:asciiTheme="minorEastAsia" w:hAnsiTheme="minorEastAsia"/>
          <w:szCs w:val="21"/>
        </w:rPr>
        <w:t>1.</w:t>
      </w:r>
      <w:r>
        <w:rPr>
          <w:rFonts w:ascii="宋体" w:hAnsi="宋体"/>
          <w:szCs w:val="21"/>
        </w:rPr>
        <w:t>专</w:t>
      </w:r>
      <w:r>
        <w:rPr>
          <w:rFonts w:hint="eastAsia" w:ascii="宋体" w:hAnsi="宋体"/>
          <w:szCs w:val="21"/>
        </w:rPr>
        <w:t>科</w:t>
      </w:r>
      <w:r>
        <w:rPr>
          <w:rFonts w:ascii="宋体" w:hAnsi="宋体"/>
          <w:szCs w:val="21"/>
        </w:rPr>
        <w:t>：招收具有中专或</w:t>
      </w:r>
      <w:r>
        <w:rPr>
          <w:rFonts w:hint="eastAsia" w:ascii="宋体" w:hAnsi="宋体"/>
          <w:szCs w:val="21"/>
        </w:rPr>
        <w:t>高中毕业文化程度</w:t>
      </w:r>
      <w:r>
        <w:rPr>
          <w:rFonts w:ascii="宋体" w:hAnsi="宋体"/>
          <w:szCs w:val="21"/>
        </w:rPr>
        <w:t>的成人考生</w:t>
      </w:r>
      <w:r>
        <w:rPr>
          <w:rFonts w:hint="eastAsia" w:ascii="宋体" w:hAnsi="宋体"/>
          <w:szCs w:val="21"/>
        </w:rPr>
        <w:t>；</w:t>
      </w:r>
    </w:p>
    <w:p>
      <w:pPr>
        <w:pStyle w:val="5"/>
        <w:widowControl/>
        <w:spacing w:after="0" w:line="336" w:lineRule="auto"/>
        <w:ind w:firstLine="420" w:firstLineChars="200"/>
        <w:jc w:val="both"/>
        <w:rPr>
          <w:rFonts w:asciiTheme="minorEastAsia" w:hAnsiTheme="minorEastAsia" w:cstheme="minorBidi"/>
          <w:kern w:val="2"/>
          <w:sz w:val="21"/>
          <w:szCs w:val="21"/>
        </w:rPr>
      </w:pPr>
      <w:r>
        <w:rPr>
          <w:rFonts w:hint="eastAsia" w:asciiTheme="minorEastAsia" w:hAnsiTheme="minorEastAsia" w:cstheme="minorBidi"/>
          <w:kern w:val="2"/>
          <w:sz w:val="21"/>
          <w:szCs w:val="21"/>
        </w:rPr>
        <w:t>2</w:t>
      </w:r>
      <w:r>
        <w:rPr>
          <w:rFonts w:asciiTheme="minorEastAsia" w:hAnsiTheme="minorEastAsia" w:cstheme="minorBidi"/>
          <w:kern w:val="2"/>
          <w:sz w:val="21"/>
          <w:szCs w:val="21"/>
        </w:rPr>
        <w:t>.</w:t>
      </w:r>
      <w:r>
        <w:rPr>
          <w:rFonts w:hint="eastAsia" w:asciiTheme="minorEastAsia" w:hAnsiTheme="minorEastAsia" w:cstheme="minorBidi"/>
          <w:kern w:val="2"/>
          <w:sz w:val="21"/>
          <w:szCs w:val="21"/>
        </w:rPr>
        <w:t>专升本：必须是已取得经教育部审定核准的国民教育系列高等学校、高等教育自学考试机构颁发的专科毕业证书或以上证书的人员。202</w:t>
      </w:r>
      <w:r>
        <w:rPr>
          <w:rFonts w:hint="eastAsia" w:asciiTheme="minorEastAsia" w:hAnsiTheme="minorEastAsia" w:cstheme="minorBidi"/>
          <w:kern w:val="2"/>
          <w:sz w:val="21"/>
          <w:szCs w:val="21"/>
          <w:lang w:val="en-US" w:eastAsia="zh-CN"/>
        </w:rPr>
        <w:t>5</w:t>
      </w:r>
      <w:r>
        <w:rPr>
          <w:rFonts w:hint="eastAsia" w:asciiTheme="minorEastAsia" w:hAnsiTheme="minorEastAsia" w:cstheme="minorBidi"/>
          <w:kern w:val="2"/>
          <w:sz w:val="21"/>
          <w:szCs w:val="21"/>
        </w:rPr>
        <w:t>年春季入学报到时（202</w:t>
      </w:r>
      <w:r>
        <w:rPr>
          <w:rFonts w:hint="eastAsia" w:asciiTheme="minorEastAsia" w:hAnsiTheme="minorEastAsia" w:cstheme="minorBidi"/>
          <w:kern w:val="2"/>
          <w:sz w:val="21"/>
          <w:szCs w:val="21"/>
          <w:lang w:val="en-US" w:eastAsia="zh-CN"/>
        </w:rPr>
        <w:t>5</w:t>
      </w:r>
      <w:r>
        <w:rPr>
          <w:rFonts w:hint="eastAsia" w:asciiTheme="minorEastAsia" w:hAnsiTheme="minorEastAsia" w:cstheme="minorBidi"/>
          <w:kern w:val="2"/>
          <w:sz w:val="21"/>
          <w:szCs w:val="21"/>
        </w:rPr>
        <w:t>年2月）能取得专科毕业证的应届毕业生，可参加今年的成人高考报名。</w:t>
      </w:r>
    </w:p>
    <w:p>
      <w:pPr>
        <w:pStyle w:val="5"/>
        <w:widowControl/>
        <w:spacing w:after="0" w:line="336" w:lineRule="auto"/>
        <w:ind w:firstLine="422" w:firstLineChars="200"/>
        <w:jc w:val="both"/>
        <w:rPr>
          <w:rFonts w:asciiTheme="minorEastAsia" w:hAnsiTheme="minorEastAsia" w:cstheme="minorBidi"/>
          <w:b/>
          <w:kern w:val="2"/>
          <w:sz w:val="21"/>
          <w:szCs w:val="21"/>
        </w:rPr>
      </w:pPr>
      <w:r>
        <w:rPr>
          <w:rFonts w:hint="eastAsia" w:asciiTheme="minorEastAsia" w:hAnsiTheme="minorEastAsia" w:cstheme="minorBidi"/>
          <w:b/>
          <w:kern w:val="2"/>
          <w:sz w:val="21"/>
          <w:szCs w:val="21"/>
        </w:rPr>
        <w:t>（三）温馨提示</w:t>
      </w:r>
    </w:p>
    <w:p>
      <w:pPr>
        <w:pStyle w:val="5"/>
        <w:widowControl/>
        <w:spacing w:after="0" w:line="336" w:lineRule="auto"/>
        <w:ind w:firstLine="420" w:firstLineChars="200"/>
        <w:jc w:val="both"/>
        <w:rPr>
          <w:rFonts w:asciiTheme="minorEastAsia" w:hAnsiTheme="minorEastAsia" w:cstheme="minorBidi"/>
          <w:kern w:val="2"/>
          <w:sz w:val="21"/>
          <w:szCs w:val="21"/>
        </w:rPr>
      </w:pPr>
      <w:r>
        <w:rPr>
          <w:rFonts w:hint="eastAsia" w:asciiTheme="minorEastAsia" w:hAnsiTheme="minorEastAsia" w:cstheme="minorBidi"/>
          <w:kern w:val="2"/>
          <w:sz w:val="21"/>
          <w:szCs w:val="21"/>
        </w:rPr>
        <w:t xml:space="preserve">根据卫生部科教司《关于2004年全国成人高校医学类专业招生条件建议的函》（卫科教便函［2004］57号）要求，报考成人高校医学门类专业的考生应具备以下条件： </w:t>
      </w:r>
    </w:p>
    <w:p>
      <w:pPr>
        <w:pStyle w:val="5"/>
        <w:widowControl/>
        <w:spacing w:after="0" w:line="336" w:lineRule="auto"/>
        <w:ind w:firstLine="420" w:firstLineChars="200"/>
        <w:jc w:val="both"/>
        <w:rPr>
          <w:rFonts w:asciiTheme="minorEastAsia" w:hAnsiTheme="minorEastAsia" w:cstheme="minorBidi"/>
          <w:kern w:val="2"/>
          <w:sz w:val="21"/>
          <w:szCs w:val="21"/>
        </w:rPr>
      </w:pPr>
      <w:r>
        <w:rPr>
          <w:rFonts w:hint="eastAsia" w:asciiTheme="minorEastAsia" w:hAnsiTheme="minorEastAsia" w:cstheme="minorBidi"/>
          <w:kern w:val="2"/>
          <w:sz w:val="21"/>
          <w:szCs w:val="21"/>
        </w:rPr>
        <w:t>1</w:t>
      </w:r>
      <w:r>
        <w:rPr>
          <w:rFonts w:asciiTheme="minorEastAsia" w:hAnsiTheme="minorEastAsia" w:cstheme="minorBidi"/>
          <w:kern w:val="2"/>
          <w:sz w:val="21"/>
          <w:szCs w:val="21"/>
        </w:rPr>
        <w:t>.</w:t>
      </w:r>
      <w:r>
        <w:rPr>
          <w:rFonts w:hint="eastAsia" w:asciiTheme="minorEastAsia" w:hAnsiTheme="minorEastAsia" w:cstheme="minorBidi"/>
          <w:kern w:val="2"/>
          <w:sz w:val="21"/>
          <w:szCs w:val="21"/>
        </w:rPr>
        <w:t>报考</w:t>
      </w:r>
      <w:r>
        <w:rPr>
          <w:rFonts w:hint="eastAsia" w:asciiTheme="minorEastAsia" w:hAnsiTheme="minorEastAsia" w:cstheme="minorBidi"/>
          <w:b/>
          <w:bCs/>
          <w:kern w:val="2"/>
          <w:sz w:val="21"/>
          <w:szCs w:val="21"/>
        </w:rPr>
        <w:t>临床医学、口腔医学</w:t>
      </w:r>
      <w:r>
        <w:rPr>
          <w:rFonts w:hint="eastAsia" w:asciiTheme="minorEastAsia" w:hAnsiTheme="minorEastAsia" w:cstheme="minorBidi"/>
          <w:kern w:val="2"/>
          <w:sz w:val="21"/>
          <w:szCs w:val="21"/>
        </w:rPr>
        <w:t>等临床类专业的人员，应当取得省级卫生行政部门颁发的相应类别的执业助理医师及以上资格证书或取得国家认可的普通中专相应专业学历；或者县级及以上卫生行政部门颁发的乡村医生执业证书并具有中专学历或中专水平证书；</w:t>
      </w:r>
    </w:p>
    <w:p>
      <w:pPr>
        <w:pStyle w:val="5"/>
        <w:widowControl/>
        <w:spacing w:after="0" w:line="336" w:lineRule="auto"/>
        <w:ind w:firstLine="420" w:firstLineChars="200"/>
        <w:jc w:val="both"/>
        <w:rPr>
          <w:rFonts w:asciiTheme="minorEastAsia" w:hAnsiTheme="minorEastAsia" w:cstheme="minorBidi"/>
          <w:kern w:val="2"/>
          <w:sz w:val="21"/>
          <w:szCs w:val="21"/>
        </w:rPr>
      </w:pPr>
      <w:r>
        <w:rPr>
          <w:rFonts w:hint="eastAsia" w:asciiTheme="minorEastAsia" w:hAnsiTheme="minorEastAsia" w:cstheme="minorBidi"/>
          <w:kern w:val="2"/>
          <w:sz w:val="21"/>
          <w:szCs w:val="21"/>
        </w:rPr>
        <w:t>2</w:t>
      </w:r>
      <w:r>
        <w:rPr>
          <w:rFonts w:asciiTheme="minorEastAsia" w:hAnsiTheme="minorEastAsia" w:cstheme="minorBidi"/>
          <w:kern w:val="2"/>
          <w:sz w:val="21"/>
          <w:szCs w:val="21"/>
        </w:rPr>
        <w:t>.</w:t>
      </w:r>
      <w:r>
        <w:rPr>
          <w:rFonts w:hint="eastAsia" w:asciiTheme="minorEastAsia" w:hAnsiTheme="minorEastAsia" w:cstheme="minorBidi"/>
          <w:kern w:val="2"/>
          <w:sz w:val="21"/>
          <w:szCs w:val="21"/>
        </w:rPr>
        <w:t>报考</w:t>
      </w:r>
      <w:r>
        <w:rPr>
          <w:rFonts w:hint="eastAsia" w:asciiTheme="minorEastAsia" w:hAnsiTheme="minorEastAsia" w:cstheme="minorBidi"/>
          <w:b/>
          <w:bCs/>
          <w:kern w:val="2"/>
          <w:sz w:val="21"/>
          <w:szCs w:val="21"/>
        </w:rPr>
        <w:t>护理学</w:t>
      </w:r>
      <w:r>
        <w:rPr>
          <w:rFonts w:hint="eastAsia" w:asciiTheme="minorEastAsia" w:hAnsiTheme="minorEastAsia" w:cstheme="minorBidi"/>
          <w:kern w:val="2"/>
          <w:sz w:val="21"/>
          <w:szCs w:val="21"/>
        </w:rPr>
        <w:t xml:space="preserve">专业的人员应当取得省级卫生行政部门颁发的执业护士证书； </w:t>
      </w:r>
    </w:p>
    <w:p>
      <w:pPr>
        <w:pStyle w:val="5"/>
        <w:widowControl/>
        <w:spacing w:after="0" w:line="336" w:lineRule="auto"/>
        <w:ind w:firstLine="420" w:firstLineChars="200"/>
        <w:jc w:val="both"/>
        <w:rPr>
          <w:rFonts w:asciiTheme="minorEastAsia" w:hAnsiTheme="minorEastAsia" w:cstheme="minorBidi"/>
          <w:kern w:val="2"/>
          <w:sz w:val="21"/>
          <w:szCs w:val="21"/>
        </w:rPr>
      </w:pPr>
      <w:r>
        <w:rPr>
          <w:rFonts w:hint="eastAsia" w:asciiTheme="minorEastAsia" w:hAnsiTheme="minorEastAsia" w:cstheme="minorBidi"/>
          <w:kern w:val="2"/>
          <w:sz w:val="21"/>
          <w:szCs w:val="21"/>
        </w:rPr>
        <w:t>3</w:t>
      </w:r>
      <w:r>
        <w:rPr>
          <w:rFonts w:asciiTheme="minorEastAsia" w:hAnsiTheme="minorEastAsia" w:cstheme="minorBidi"/>
          <w:kern w:val="2"/>
          <w:sz w:val="21"/>
          <w:szCs w:val="21"/>
        </w:rPr>
        <w:t>.</w:t>
      </w:r>
      <w:r>
        <w:rPr>
          <w:rFonts w:hint="eastAsia" w:asciiTheme="minorEastAsia" w:hAnsiTheme="minorEastAsia" w:cstheme="minorBidi"/>
          <w:kern w:val="2"/>
          <w:sz w:val="21"/>
          <w:szCs w:val="21"/>
        </w:rPr>
        <w:t xml:space="preserve">报考医学门类其他专业的人员应当是从事卫生、医药行业工作的在职专业技术人员； </w:t>
      </w:r>
    </w:p>
    <w:p>
      <w:pPr>
        <w:pStyle w:val="5"/>
        <w:widowControl/>
        <w:spacing w:after="0" w:line="336" w:lineRule="auto"/>
        <w:ind w:firstLine="420" w:firstLineChars="200"/>
        <w:jc w:val="both"/>
        <w:rPr>
          <w:rFonts w:asciiTheme="minorEastAsia" w:hAnsiTheme="minorEastAsia" w:cstheme="minorBidi"/>
          <w:kern w:val="2"/>
          <w:sz w:val="21"/>
          <w:szCs w:val="21"/>
        </w:rPr>
      </w:pPr>
      <w:r>
        <w:rPr>
          <w:rFonts w:hint="eastAsia" w:asciiTheme="minorEastAsia" w:hAnsiTheme="minorEastAsia" w:cstheme="minorBidi"/>
          <w:kern w:val="2"/>
          <w:sz w:val="21"/>
          <w:szCs w:val="21"/>
        </w:rPr>
        <w:t>4</w:t>
      </w:r>
      <w:r>
        <w:rPr>
          <w:rFonts w:asciiTheme="minorEastAsia" w:hAnsiTheme="minorEastAsia" w:cstheme="minorBidi"/>
          <w:kern w:val="2"/>
          <w:sz w:val="21"/>
          <w:szCs w:val="21"/>
        </w:rPr>
        <w:t>.</w:t>
      </w:r>
      <w:r>
        <w:rPr>
          <w:rFonts w:hint="eastAsia" w:asciiTheme="minorEastAsia" w:hAnsiTheme="minorEastAsia" w:cstheme="minorBidi"/>
          <w:kern w:val="2"/>
          <w:sz w:val="21"/>
          <w:szCs w:val="21"/>
        </w:rPr>
        <w:t xml:space="preserve">考生报考的专业原则上应与所从事的专业对口。 </w:t>
      </w:r>
    </w:p>
    <w:p>
      <w:pPr>
        <w:pStyle w:val="5"/>
        <w:widowControl/>
        <w:spacing w:after="0" w:line="336" w:lineRule="auto"/>
        <w:ind w:firstLine="420" w:firstLineChars="200"/>
        <w:jc w:val="both"/>
        <w:rPr>
          <w:rFonts w:asciiTheme="minorEastAsia" w:hAnsiTheme="minorEastAsia" w:cstheme="minorBidi"/>
          <w:kern w:val="2"/>
          <w:sz w:val="21"/>
          <w:szCs w:val="21"/>
        </w:rPr>
      </w:pPr>
      <w:r>
        <w:rPr>
          <w:rFonts w:hint="eastAsia" w:asciiTheme="minorEastAsia" w:hAnsiTheme="minorEastAsia" w:cstheme="minorBidi"/>
          <w:kern w:val="2"/>
          <w:sz w:val="21"/>
          <w:szCs w:val="21"/>
        </w:rPr>
        <w:t xml:space="preserve">对于不具备上述条件且要求报考医学门类专业的考生，其毕业后所获得的医学成人高等教育学历文凭将不能作为参加执业医师、执业护士考试的依据，请慎重报考。 </w:t>
      </w:r>
    </w:p>
    <w:p>
      <w:pPr>
        <w:pStyle w:val="5"/>
        <w:widowControl/>
        <w:spacing w:after="0" w:line="336" w:lineRule="auto"/>
        <w:ind w:firstLine="442" w:firstLineChars="200"/>
        <w:jc w:val="both"/>
        <w:rPr>
          <w:rFonts w:asciiTheme="minorEastAsia" w:hAnsiTheme="minorEastAsia" w:cstheme="minorBidi"/>
          <w:kern w:val="2"/>
          <w:sz w:val="21"/>
          <w:szCs w:val="21"/>
        </w:rPr>
      </w:pPr>
      <w:r>
        <w:rPr>
          <w:rFonts w:hint="eastAsia" w:asciiTheme="minorEastAsia" w:hAnsiTheme="minorEastAsia" w:cstheme="minorBidi"/>
          <w:b/>
          <w:bCs/>
          <w:color w:val="FF0000"/>
          <w:kern w:val="2"/>
          <w:sz w:val="22"/>
        </w:rPr>
        <w:t>三、报名须知</w:t>
      </w:r>
    </w:p>
    <w:p>
      <w:pPr>
        <w:pStyle w:val="5"/>
        <w:widowControl/>
        <w:spacing w:before="45" w:line="465" w:lineRule="atLeast"/>
        <w:ind w:firstLine="211" w:firstLineChars="100"/>
        <w:rPr>
          <w:rFonts w:hint="eastAsia" w:asciiTheme="minorEastAsia" w:hAnsiTheme="minorEastAsia" w:cstheme="minorBidi"/>
          <w:kern w:val="2"/>
          <w:sz w:val="21"/>
          <w:szCs w:val="21"/>
        </w:rPr>
      </w:pPr>
      <w:r>
        <w:rPr>
          <w:rFonts w:hint="eastAsia" w:asciiTheme="minorEastAsia" w:hAnsiTheme="minorEastAsia" w:cstheme="minorBidi"/>
          <w:b/>
          <w:kern w:val="2"/>
          <w:sz w:val="21"/>
          <w:szCs w:val="21"/>
        </w:rPr>
        <w:t>（一）报名时间：</w:t>
      </w:r>
      <w:r>
        <w:rPr>
          <w:rFonts w:hint="eastAsia" w:asciiTheme="minorEastAsia" w:hAnsiTheme="minorEastAsia" w:cstheme="minorBidi"/>
          <w:kern w:val="2"/>
          <w:sz w:val="21"/>
          <w:szCs w:val="21"/>
        </w:rPr>
        <w:t>网上报名和资格审核时间预计为9月上旬</w:t>
      </w:r>
    </w:p>
    <w:p>
      <w:pPr>
        <w:spacing w:line="360" w:lineRule="auto"/>
        <w:ind w:firstLine="211" w:firstLineChars="100"/>
        <w:rPr>
          <w:rFonts w:ascii="宋体" w:hAnsi="宋体"/>
          <w:color w:val="auto"/>
          <w:szCs w:val="21"/>
        </w:rPr>
      </w:pPr>
      <w:r>
        <w:rPr>
          <w:rFonts w:hint="eastAsia" w:asciiTheme="minorEastAsia" w:hAnsiTheme="minorEastAsia" w:cstheme="minorBidi"/>
          <w:b/>
          <w:kern w:val="2"/>
          <w:sz w:val="21"/>
          <w:szCs w:val="21"/>
        </w:rPr>
        <w:t>（二）报名流程：</w:t>
      </w:r>
      <w:r>
        <w:rPr>
          <w:rFonts w:hint="eastAsia" w:asciiTheme="minorEastAsia" w:hAnsiTheme="minorEastAsia" w:cstheme="minorBidi"/>
          <w:kern w:val="2"/>
          <w:sz w:val="21"/>
          <w:szCs w:val="21"/>
        </w:rPr>
        <w:t>考生在规定时间内登录“广东省教育考试院”</w:t>
      </w:r>
      <w:r>
        <w:rPr>
          <w:rFonts w:hint="eastAsia" w:ascii="宋体" w:hAnsi="宋体"/>
          <w:color w:val="auto"/>
          <w:szCs w:val="21"/>
        </w:rPr>
        <w:t>（</w:t>
      </w:r>
      <w:r>
        <w:rPr>
          <w:rFonts w:ascii="宋体" w:hAnsi="宋体"/>
          <w:color w:val="auto"/>
          <w:szCs w:val="21"/>
        </w:rPr>
        <w:t>http://www.ecogd.edu.cn/cr</w:t>
      </w:r>
      <w:r>
        <w:rPr>
          <w:rFonts w:hint="eastAsia" w:ascii="宋体" w:hAnsi="宋体"/>
          <w:color w:val="auto"/>
          <w:szCs w:val="21"/>
        </w:rPr>
        <w:t>）的</w:t>
      </w:r>
      <w:r>
        <w:rPr>
          <w:rFonts w:hint="eastAsia" w:ascii="宋体" w:hAnsi="宋体"/>
          <w:color w:val="auto"/>
          <w:szCs w:val="21"/>
          <w:lang w:eastAsia="zh-CN"/>
        </w:rPr>
        <w:t>“</w:t>
      </w:r>
      <w:r>
        <w:rPr>
          <w:rFonts w:hint="eastAsia" w:ascii="宋体" w:hAnsi="宋体"/>
          <w:color w:val="auto"/>
          <w:szCs w:val="21"/>
        </w:rPr>
        <w:t>成人高考</w:t>
      </w:r>
      <w:r>
        <w:rPr>
          <w:rFonts w:hint="eastAsia" w:ascii="宋体" w:hAnsi="宋体"/>
          <w:color w:val="auto"/>
          <w:szCs w:val="21"/>
          <w:lang w:eastAsia="zh-CN"/>
        </w:rPr>
        <w:t>”</w:t>
      </w:r>
      <w:r>
        <w:rPr>
          <w:rFonts w:hint="eastAsia" w:ascii="宋体" w:hAnsi="宋体"/>
          <w:color w:val="auto"/>
          <w:szCs w:val="21"/>
        </w:rPr>
        <w:t>报名系统网页，按网页提示</w:t>
      </w:r>
      <w:r>
        <w:rPr>
          <w:rFonts w:ascii="宋体" w:hAnsi="宋体"/>
          <w:color w:val="auto"/>
          <w:szCs w:val="21"/>
        </w:rPr>
        <w:t>填报个人基本资料</w:t>
      </w:r>
      <w:r>
        <w:rPr>
          <w:rFonts w:hint="eastAsia" w:ascii="宋体" w:hAnsi="宋体"/>
          <w:color w:val="auto"/>
          <w:szCs w:val="21"/>
          <w:lang w:eastAsia="zh-CN"/>
        </w:rPr>
        <w:t>、</w:t>
      </w:r>
      <w:r>
        <w:rPr>
          <w:rFonts w:hint="eastAsia" w:ascii="宋体" w:hAnsi="宋体"/>
          <w:color w:val="auto"/>
          <w:szCs w:val="21"/>
          <w:lang w:val="en-US" w:eastAsia="zh-CN"/>
        </w:rPr>
        <w:t>院校</w:t>
      </w:r>
      <w:r>
        <w:rPr>
          <w:rFonts w:ascii="宋体" w:hAnsi="宋体"/>
          <w:color w:val="auto"/>
          <w:szCs w:val="21"/>
        </w:rPr>
        <w:t>志愿</w:t>
      </w:r>
      <w:r>
        <w:rPr>
          <w:rFonts w:hint="eastAsia" w:ascii="宋体" w:hAnsi="宋体"/>
          <w:color w:val="auto"/>
          <w:szCs w:val="21"/>
          <w:lang w:eastAsia="zh-CN"/>
        </w:rPr>
        <w:t>、</w:t>
      </w:r>
      <w:r>
        <w:rPr>
          <w:rFonts w:hint="eastAsia" w:ascii="宋体" w:hAnsi="宋体"/>
          <w:color w:val="auto"/>
          <w:szCs w:val="21"/>
          <w:lang w:val="en-US" w:eastAsia="zh-CN"/>
        </w:rPr>
        <w:t>采集照片和缴纳考试费用等等</w:t>
      </w:r>
    </w:p>
    <w:p>
      <w:pPr>
        <w:pStyle w:val="5"/>
        <w:widowControl/>
        <w:spacing w:before="45" w:line="465" w:lineRule="atLeast"/>
        <w:ind w:firstLine="211" w:firstLineChars="100"/>
        <w:rPr>
          <w:rFonts w:asciiTheme="minorEastAsia" w:hAnsiTheme="minorEastAsia" w:cstheme="minorBidi"/>
          <w:kern w:val="2"/>
          <w:sz w:val="21"/>
          <w:szCs w:val="21"/>
        </w:rPr>
      </w:pPr>
      <w:r>
        <w:rPr>
          <w:rFonts w:hint="eastAsia" w:asciiTheme="minorEastAsia" w:hAnsiTheme="minorEastAsia" w:cstheme="minorBidi"/>
          <w:b/>
          <w:kern w:val="2"/>
          <w:sz w:val="21"/>
          <w:szCs w:val="21"/>
        </w:rPr>
        <w:t>（三）学校代码：</w:t>
      </w:r>
      <w:r>
        <w:rPr>
          <w:rFonts w:hint="eastAsia" w:asciiTheme="minorEastAsia" w:hAnsiTheme="minorEastAsia" w:cstheme="minorBidi"/>
          <w:kern w:val="2"/>
          <w:sz w:val="21"/>
          <w:szCs w:val="21"/>
        </w:rPr>
        <w:t>惠州卫生职业技术学院---14408</w:t>
      </w:r>
    </w:p>
    <w:p>
      <w:pPr>
        <w:pStyle w:val="5"/>
        <w:widowControl/>
        <w:spacing w:before="45" w:line="465" w:lineRule="atLeast"/>
        <w:ind w:firstLine="211" w:firstLineChars="100"/>
        <w:rPr>
          <w:rFonts w:asciiTheme="minorEastAsia" w:hAnsiTheme="minorEastAsia" w:cstheme="minorBidi"/>
          <w:kern w:val="2"/>
          <w:sz w:val="21"/>
          <w:szCs w:val="21"/>
        </w:rPr>
      </w:pPr>
      <w:r>
        <w:rPr>
          <w:rFonts w:hint="eastAsia" w:asciiTheme="minorEastAsia" w:hAnsiTheme="minorEastAsia" w:cstheme="minorBidi"/>
          <w:b/>
          <w:kern w:val="2"/>
          <w:sz w:val="21"/>
          <w:szCs w:val="21"/>
        </w:rPr>
        <w:t>（四）考试时间：</w:t>
      </w:r>
      <w:r>
        <w:rPr>
          <w:rFonts w:hint="eastAsia" w:asciiTheme="minorEastAsia" w:hAnsiTheme="minorEastAsia" w:cstheme="minorBidi"/>
          <w:kern w:val="2"/>
          <w:sz w:val="21"/>
          <w:szCs w:val="21"/>
        </w:rPr>
        <w:t>预计10月下旬（以准考证时间为准）</w:t>
      </w:r>
    </w:p>
    <w:p>
      <w:pPr>
        <w:pStyle w:val="5"/>
        <w:widowControl/>
        <w:spacing w:before="45" w:line="465" w:lineRule="atLeast"/>
        <w:ind w:firstLine="442" w:firstLineChars="200"/>
        <w:rPr>
          <w:rFonts w:cs="Arial" w:asciiTheme="minorEastAsia" w:hAnsiTheme="minorEastAsia"/>
          <w:b/>
          <w:color w:val="FF0000"/>
          <w:sz w:val="22"/>
        </w:rPr>
      </w:pPr>
      <w:r>
        <w:rPr>
          <w:rFonts w:hint="eastAsia" w:cs="Arial" w:asciiTheme="minorEastAsia" w:hAnsiTheme="minorEastAsia"/>
          <w:b/>
          <w:color w:val="FF0000"/>
          <w:sz w:val="22"/>
        </w:rPr>
        <w:t>四、学校联系方式</w:t>
      </w:r>
    </w:p>
    <w:p>
      <w:pPr>
        <w:pStyle w:val="5"/>
        <w:widowControl/>
        <w:spacing w:after="0" w:line="336" w:lineRule="auto"/>
        <w:ind w:firstLine="420" w:firstLineChars="200"/>
        <w:jc w:val="both"/>
        <w:rPr>
          <w:rFonts w:asciiTheme="minorEastAsia" w:hAnsiTheme="minorEastAsia" w:cstheme="minorBidi"/>
          <w:kern w:val="2"/>
          <w:sz w:val="21"/>
          <w:szCs w:val="21"/>
        </w:rPr>
      </w:pPr>
      <w:r>
        <w:rPr>
          <w:rFonts w:hint="eastAsia" w:asciiTheme="minorEastAsia" w:hAnsiTheme="minorEastAsia" w:cstheme="minorBidi"/>
          <w:kern w:val="2"/>
          <w:sz w:val="21"/>
          <w:szCs w:val="21"/>
        </w:rPr>
        <w:t xml:space="preserve">学校网址：https://www.hzhsp.edu.cn/        </w:t>
      </w:r>
    </w:p>
    <w:p>
      <w:pPr>
        <w:pStyle w:val="5"/>
        <w:widowControl/>
        <w:spacing w:after="0" w:line="336" w:lineRule="auto"/>
        <w:ind w:firstLine="420" w:firstLineChars="200"/>
        <w:jc w:val="both"/>
        <w:rPr>
          <w:rFonts w:asciiTheme="minorEastAsia" w:hAnsiTheme="minorEastAsia" w:cstheme="minorBidi"/>
          <w:kern w:val="2"/>
          <w:sz w:val="21"/>
          <w:szCs w:val="21"/>
        </w:rPr>
      </w:pPr>
      <w:r>
        <w:rPr>
          <w:rFonts w:hint="eastAsia" w:asciiTheme="minorEastAsia" w:hAnsiTheme="minorEastAsia" w:cstheme="minorBidi"/>
          <w:kern w:val="2"/>
          <w:sz w:val="21"/>
          <w:szCs w:val="21"/>
        </w:rPr>
        <w:t>联系地址：广东省惠州市惠城区演达大道（三栋段）惠州卫生职业技术学院继续教育学院</w:t>
      </w:r>
    </w:p>
    <w:p>
      <w:pPr>
        <w:pStyle w:val="5"/>
        <w:widowControl/>
        <w:spacing w:after="0" w:line="336" w:lineRule="auto"/>
        <w:ind w:firstLine="420" w:firstLineChars="200"/>
        <w:jc w:val="both"/>
        <w:rPr>
          <w:rFonts w:asciiTheme="minorEastAsia" w:hAnsiTheme="minorEastAsia" w:cstheme="minorBidi"/>
          <w:kern w:val="2"/>
          <w:sz w:val="21"/>
          <w:szCs w:val="21"/>
        </w:rPr>
      </w:pPr>
      <w:r>
        <w:rPr>
          <w:rFonts w:hint="eastAsia" w:asciiTheme="minorEastAsia" w:hAnsiTheme="minorEastAsia" w:cstheme="minorBidi"/>
          <w:kern w:val="2"/>
          <w:sz w:val="21"/>
          <w:szCs w:val="21"/>
        </w:rPr>
        <w:t>邮编：516025</w:t>
      </w:r>
    </w:p>
    <w:p>
      <w:pPr>
        <w:pStyle w:val="5"/>
        <w:widowControl/>
        <w:spacing w:after="0" w:line="336" w:lineRule="auto"/>
        <w:ind w:firstLine="420" w:firstLineChars="200"/>
        <w:jc w:val="both"/>
        <w:rPr>
          <w:rFonts w:asciiTheme="minorEastAsia" w:hAnsiTheme="minorEastAsia" w:cstheme="minorBidi"/>
          <w:kern w:val="2"/>
          <w:sz w:val="21"/>
          <w:szCs w:val="21"/>
        </w:rPr>
      </w:pPr>
      <w:r>
        <w:rPr>
          <w:rFonts w:hint="eastAsia" w:asciiTheme="minorEastAsia" w:hAnsiTheme="minorEastAsia" w:cstheme="minorBidi"/>
          <w:kern w:val="2"/>
          <w:sz w:val="21"/>
          <w:szCs w:val="21"/>
        </w:rPr>
        <w:t>联系人：李老师  王老师  张老师   陈老师</w:t>
      </w:r>
    </w:p>
    <w:p>
      <w:pPr>
        <w:pStyle w:val="5"/>
        <w:widowControl/>
        <w:spacing w:after="0" w:line="336" w:lineRule="auto"/>
        <w:ind w:firstLine="420" w:firstLineChars="200"/>
        <w:jc w:val="both"/>
        <w:rPr>
          <w:rFonts w:asciiTheme="minorEastAsia" w:hAnsiTheme="minorEastAsia" w:cstheme="minorBidi"/>
          <w:kern w:val="2"/>
          <w:sz w:val="21"/>
          <w:szCs w:val="21"/>
        </w:rPr>
      </w:pPr>
      <w:r>
        <w:rPr>
          <w:rFonts w:hint="eastAsia" w:asciiTheme="minorEastAsia" w:hAnsiTheme="minorEastAsia" w:cstheme="minorBidi"/>
          <w:kern w:val="2"/>
          <w:sz w:val="21"/>
          <w:szCs w:val="21"/>
        </w:rPr>
        <w:t xml:space="preserve">联系电话： 0752-2366783   </w:t>
      </w:r>
      <w:r>
        <w:rPr>
          <w:rFonts w:asciiTheme="minorEastAsia" w:hAnsiTheme="minorEastAsia" w:cstheme="minorBidi"/>
          <w:kern w:val="2"/>
          <w:sz w:val="21"/>
          <w:szCs w:val="21"/>
        </w:rPr>
        <w:t>0752</w:t>
      </w:r>
      <w:r>
        <w:rPr>
          <w:rFonts w:hint="eastAsia" w:asciiTheme="minorEastAsia" w:hAnsiTheme="minorEastAsia" w:cstheme="minorBidi"/>
          <w:kern w:val="2"/>
          <w:sz w:val="21"/>
          <w:szCs w:val="21"/>
        </w:rPr>
        <w:t>-2366673</w:t>
      </w:r>
    </w:p>
    <w:p>
      <w:pPr>
        <w:pStyle w:val="5"/>
        <w:widowControl/>
        <w:spacing w:after="0" w:line="336" w:lineRule="auto"/>
        <w:ind w:left="420" w:leftChars="200"/>
        <w:jc w:val="both"/>
        <w:rPr>
          <w:rFonts w:asciiTheme="minorEastAsia" w:hAnsiTheme="minorEastAsia" w:cstheme="minorBidi"/>
          <w:kern w:val="2"/>
          <w:sz w:val="21"/>
          <w:szCs w:val="21"/>
        </w:rPr>
      </w:pPr>
      <w:r>
        <w:rPr>
          <w:rFonts w:hint="eastAsia" w:asciiTheme="minorEastAsia" w:hAnsiTheme="minorEastAsia" w:cstheme="minorBidi"/>
          <w:kern w:val="2"/>
          <w:sz w:val="21"/>
          <w:szCs w:val="21"/>
        </w:rPr>
        <w:t>交通指南： 惠州市汽车客运总站有37路公共汽车到我校门口；市内12路、218路、301路、326路、</w:t>
      </w:r>
    </w:p>
    <w:p>
      <w:pPr>
        <w:pStyle w:val="5"/>
        <w:widowControl/>
        <w:spacing w:after="0" w:line="336" w:lineRule="auto"/>
        <w:jc w:val="both"/>
        <w:rPr>
          <w:rFonts w:asciiTheme="minorEastAsia" w:hAnsiTheme="minorEastAsia" w:cstheme="minorBidi"/>
          <w:kern w:val="2"/>
          <w:sz w:val="21"/>
          <w:szCs w:val="21"/>
        </w:rPr>
      </w:pPr>
      <w:r>
        <w:rPr>
          <w:rFonts w:hint="eastAsia" w:asciiTheme="minorEastAsia" w:hAnsiTheme="minorEastAsia" w:cstheme="minorBidi"/>
          <w:kern w:val="2"/>
          <w:sz w:val="21"/>
          <w:szCs w:val="21"/>
        </w:rPr>
        <w:t>41路、42路、K1路、K2路可前往我校门口。</w:t>
      </w:r>
    </w:p>
    <w:p>
      <w:pPr>
        <w:spacing w:line="360" w:lineRule="auto"/>
        <w:ind w:firstLine="442" w:firstLineChars="200"/>
        <w:rPr>
          <w:rFonts w:ascii="宋体" w:hAnsi="宋体"/>
          <w:szCs w:val="21"/>
        </w:rPr>
      </w:pPr>
      <w:r>
        <w:rPr>
          <w:rFonts w:hint="eastAsia" w:cs="Arial" w:asciiTheme="minorEastAsia" w:hAnsiTheme="minorEastAsia"/>
          <w:b/>
          <w:color w:val="FF0000"/>
          <w:kern w:val="0"/>
          <w:sz w:val="22"/>
        </w:rPr>
        <w:t>五、惠州卫生职业技术学院校外教学点一览表</w:t>
      </w:r>
      <w:r>
        <w:rPr>
          <w:rFonts w:ascii="宋体" w:hAnsi="宋体"/>
          <w:szCs w:val="21"/>
        </w:rPr>
        <w:t>　</w:t>
      </w:r>
    </w:p>
    <w:tbl>
      <w:tblPr>
        <w:tblStyle w:val="6"/>
        <w:tblW w:w="10347" w:type="dxa"/>
        <w:tblInd w:w="-1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2310"/>
        <w:gridCol w:w="3720"/>
        <w:gridCol w:w="1725"/>
        <w:gridCol w:w="18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12" w:space="0"/>
              <w:left w:val="single" w:color="auto" w:sz="12" w:space="0"/>
              <w:bottom w:val="single" w:color="auto" w:sz="12" w:space="0"/>
              <w:right w:val="single" w:color="auto" w:sz="12" w:space="0"/>
            </w:tcBorders>
          </w:tcPr>
          <w:p>
            <w:pPr>
              <w:spacing w:line="360" w:lineRule="auto"/>
              <w:jc w:val="center"/>
              <w:rPr>
                <w:rFonts w:ascii="宋体" w:hAnsi="宋体"/>
                <w:szCs w:val="21"/>
              </w:rPr>
            </w:pPr>
            <w:r>
              <w:rPr>
                <w:rFonts w:hint="eastAsia" w:ascii="宋体" w:hAnsi="宋体"/>
                <w:szCs w:val="21"/>
              </w:rPr>
              <w:t>序号</w:t>
            </w:r>
          </w:p>
        </w:tc>
        <w:tc>
          <w:tcPr>
            <w:tcW w:w="2310" w:type="dxa"/>
            <w:tcBorders>
              <w:top w:val="single" w:color="auto" w:sz="12" w:space="0"/>
              <w:left w:val="single" w:color="auto" w:sz="12" w:space="0"/>
              <w:bottom w:val="single" w:color="auto" w:sz="12" w:space="0"/>
              <w:right w:val="single" w:color="auto" w:sz="12" w:space="0"/>
            </w:tcBorders>
          </w:tcPr>
          <w:p>
            <w:pPr>
              <w:spacing w:line="360" w:lineRule="auto"/>
              <w:jc w:val="center"/>
              <w:rPr>
                <w:rFonts w:ascii="宋体" w:hAnsi="宋体"/>
                <w:szCs w:val="21"/>
              </w:rPr>
            </w:pPr>
            <w:r>
              <w:rPr>
                <w:rFonts w:hint="eastAsia" w:ascii="宋体" w:hAnsi="宋体"/>
                <w:szCs w:val="21"/>
              </w:rPr>
              <w:t>授课点名称</w:t>
            </w:r>
          </w:p>
        </w:tc>
        <w:tc>
          <w:tcPr>
            <w:tcW w:w="3720" w:type="dxa"/>
            <w:tcBorders>
              <w:top w:val="single" w:color="auto" w:sz="12" w:space="0"/>
              <w:left w:val="single" w:color="auto" w:sz="12" w:space="0"/>
              <w:bottom w:val="single" w:color="auto" w:sz="12" w:space="0"/>
              <w:right w:val="single" w:color="auto" w:sz="12" w:space="0"/>
            </w:tcBorders>
          </w:tcPr>
          <w:p>
            <w:pPr>
              <w:spacing w:line="360" w:lineRule="auto"/>
              <w:jc w:val="center"/>
              <w:rPr>
                <w:rFonts w:hint="default" w:ascii="宋体" w:hAnsi="宋体" w:eastAsiaTheme="minorEastAsia"/>
                <w:szCs w:val="21"/>
                <w:lang w:val="en-US" w:eastAsia="zh-CN"/>
              </w:rPr>
            </w:pPr>
            <w:r>
              <w:rPr>
                <w:rFonts w:hint="eastAsia" w:ascii="宋体" w:hAnsi="宋体"/>
                <w:szCs w:val="21"/>
                <w:lang w:val="en-US" w:eastAsia="zh-CN"/>
              </w:rPr>
              <w:t>教学点地址</w:t>
            </w:r>
          </w:p>
        </w:tc>
        <w:tc>
          <w:tcPr>
            <w:tcW w:w="1725" w:type="dxa"/>
            <w:tcBorders>
              <w:top w:val="single" w:color="auto" w:sz="12" w:space="0"/>
              <w:left w:val="single" w:color="auto" w:sz="12" w:space="0"/>
              <w:bottom w:val="single" w:color="auto" w:sz="12" w:space="0"/>
              <w:right w:val="single" w:color="auto" w:sz="12" w:space="0"/>
            </w:tcBorders>
          </w:tcPr>
          <w:p>
            <w:pPr>
              <w:spacing w:line="360" w:lineRule="auto"/>
              <w:jc w:val="center"/>
              <w:rPr>
                <w:rFonts w:ascii="宋体" w:hAnsi="宋体"/>
                <w:szCs w:val="21"/>
              </w:rPr>
            </w:pPr>
            <w:r>
              <w:rPr>
                <w:rFonts w:hint="eastAsia" w:ascii="宋体" w:hAnsi="宋体"/>
                <w:szCs w:val="21"/>
              </w:rPr>
              <w:t>联系人</w:t>
            </w:r>
          </w:p>
        </w:tc>
        <w:tc>
          <w:tcPr>
            <w:tcW w:w="1872" w:type="dxa"/>
            <w:tcBorders>
              <w:top w:val="single" w:color="auto" w:sz="12" w:space="0"/>
              <w:left w:val="single" w:color="auto" w:sz="12" w:space="0"/>
              <w:bottom w:val="single" w:color="auto" w:sz="12" w:space="0"/>
              <w:right w:val="single" w:color="auto" w:sz="12" w:space="0"/>
            </w:tcBorders>
          </w:tcPr>
          <w:p>
            <w:pPr>
              <w:spacing w:line="360" w:lineRule="auto"/>
              <w:jc w:val="center"/>
              <w:rPr>
                <w:rFonts w:ascii="宋体" w:hAnsi="宋体"/>
                <w:szCs w:val="21"/>
              </w:rPr>
            </w:pPr>
            <w:r>
              <w:rPr>
                <w:rFonts w:hint="eastAsia" w:ascii="宋体" w:hAnsi="宋体"/>
                <w:szCs w:val="21"/>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12" w:space="0"/>
              <w:left w:val="single" w:color="auto" w:sz="12" w:space="0"/>
              <w:bottom w:val="single" w:color="auto" w:sz="12" w:space="0"/>
              <w:right w:val="single" w:color="auto" w:sz="12" w:space="0"/>
            </w:tcBorders>
            <w:vAlign w:val="center"/>
          </w:tcPr>
          <w:p>
            <w:pPr>
              <w:spacing w:line="360" w:lineRule="auto"/>
              <w:jc w:val="center"/>
              <w:rPr>
                <w:rFonts w:ascii="宋体" w:hAnsi="宋体"/>
                <w:szCs w:val="21"/>
                <w:highlight w:val="none"/>
              </w:rPr>
            </w:pPr>
            <w:r>
              <w:rPr>
                <w:rFonts w:hint="eastAsia" w:ascii="宋体" w:hAnsi="宋体"/>
                <w:szCs w:val="21"/>
                <w:highlight w:val="none"/>
              </w:rPr>
              <w:t>1</w:t>
            </w:r>
          </w:p>
        </w:tc>
        <w:tc>
          <w:tcPr>
            <w:tcW w:w="2310" w:type="dxa"/>
            <w:tcBorders>
              <w:top w:val="single" w:color="auto" w:sz="12" w:space="0"/>
              <w:left w:val="single" w:color="auto" w:sz="12" w:space="0"/>
              <w:bottom w:val="single" w:color="auto" w:sz="12" w:space="0"/>
              <w:right w:val="single" w:color="auto" w:sz="12" w:space="0"/>
            </w:tcBorders>
            <w:vAlign w:val="center"/>
          </w:tcPr>
          <w:p>
            <w:pPr>
              <w:widowControl/>
              <w:jc w:val="center"/>
              <w:textAlignment w:val="center"/>
              <w:rPr>
                <w:rFonts w:hint="default" w:ascii="宋体" w:hAnsi="宋体" w:eastAsiaTheme="minorEastAsia"/>
                <w:sz w:val="20"/>
                <w:szCs w:val="20"/>
                <w:highlight w:val="none"/>
                <w:lang w:val="en-US" w:eastAsia="zh-CN"/>
              </w:rPr>
            </w:pPr>
            <w:r>
              <w:rPr>
                <w:rFonts w:hint="eastAsia" w:ascii="宋体" w:hAnsi="宋体" w:eastAsia="宋体" w:cs="宋体"/>
                <w:color w:val="000000"/>
                <w:kern w:val="0"/>
                <w:sz w:val="22"/>
                <w:highlight w:val="none"/>
                <w:lang w:val="en-US" w:eastAsia="zh-CN" w:bidi="ar"/>
              </w:rPr>
              <w:t>梅州市卫生职业技术学校</w:t>
            </w:r>
          </w:p>
        </w:tc>
        <w:tc>
          <w:tcPr>
            <w:tcW w:w="3720" w:type="dxa"/>
            <w:tcBorders>
              <w:top w:val="single" w:color="auto" w:sz="12" w:space="0"/>
              <w:left w:val="single" w:color="auto" w:sz="12" w:space="0"/>
              <w:bottom w:val="single" w:color="auto" w:sz="12" w:space="0"/>
              <w:right w:val="single" w:color="auto" w:sz="12" w:space="0"/>
            </w:tcBorders>
            <w:vAlign w:val="center"/>
          </w:tcPr>
          <w:p>
            <w:pPr>
              <w:widowControl/>
              <w:jc w:val="center"/>
              <w:textAlignment w:val="center"/>
              <w:rPr>
                <w:rFonts w:hint="default" w:ascii="宋体" w:hAnsi="宋体" w:eastAsia="宋体" w:cs="宋体"/>
                <w:color w:val="000000"/>
                <w:kern w:val="0"/>
                <w:sz w:val="22"/>
                <w:highlight w:val="none"/>
                <w:lang w:val="en-US" w:eastAsia="zh-CN" w:bidi="ar"/>
              </w:rPr>
            </w:pPr>
            <w:r>
              <w:rPr>
                <w:rFonts w:hint="eastAsia" w:ascii="宋体" w:hAnsi="宋体" w:eastAsia="宋体" w:cs="宋体"/>
                <w:color w:val="000000"/>
                <w:kern w:val="0"/>
                <w:sz w:val="22"/>
                <w:highlight w:val="none"/>
                <w:lang w:val="en-US" w:eastAsia="zh-CN" w:bidi="ar"/>
              </w:rPr>
              <w:t>兴宁市新陂米寨</w:t>
            </w:r>
          </w:p>
        </w:tc>
        <w:tc>
          <w:tcPr>
            <w:tcW w:w="1725" w:type="dxa"/>
            <w:tcBorders>
              <w:top w:val="single" w:color="auto" w:sz="12" w:space="0"/>
              <w:left w:val="single" w:color="auto" w:sz="12" w:space="0"/>
              <w:bottom w:val="single" w:color="auto" w:sz="12" w:space="0"/>
              <w:right w:val="single" w:color="auto" w:sz="12" w:space="0"/>
            </w:tcBorders>
            <w:vAlign w:val="center"/>
          </w:tcPr>
          <w:p>
            <w:pPr>
              <w:widowControl/>
              <w:jc w:val="center"/>
              <w:textAlignment w:val="center"/>
              <w:rPr>
                <w:rFonts w:hint="default" w:ascii="宋体" w:hAnsi="宋体" w:eastAsia="宋体" w:cs="宋体"/>
                <w:color w:val="000000"/>
                <w:kern w:val="0"/>
                <w:sz w:val="22"/>
                <w:highlight w:val="none"/>
                <w:lang w:val="en-US" w:eastAsia="zh-CN" w:bidi="ar"/>
              </w:rPr>
            </w:pPr>
            <w:r>
              <w:rPr>
                <w:rFonts w:hint="eastAsia" w:ascii="宋体" w:hAnsi="宋体" w:eastAsia="宋体" w:cs="宋体"/>
                <w:color w:val="000000"/>
                <w:kern w:val="0"/>
                <w:sz w:val="22"/>
                <w:highlight w:val="none"/>
                <w:lang w:val="en-US" w:eastAsia="zh-CN" w:bidi="ar"/>
              </w:rPr>
              <w:t>刘老师、舒老师</w:t>
            </w:r>
          </w:p>
        </w:tc>
        <w:tc>
          <w:tcPr>
            <w:tcW w:w="1872" w:type="dxa"/>
            <w:tcBorders>
              <w:top w:val="single" w:color="auto" w:sz="12" w:space="0"/>
              <w:left w:val="single" w:color="auto" w:sz="12" w:space="0"/>
              <w:bottom w:val="single" w:color="auto" w:sz="12" w:space="0"/>
              <w:right w:val="single" w:color="auto" w:sz="12" w:space="0"/>
            </w:tcBorders>
            <w:vAlign w:val="center"/>
          </w:tcPr>
          <w:p>
            <w:pPr>
              <w:widowControl/>
              <w:jc w:val="center"/>
              <w:textAlignment w:val="center"/>
              <w:rPr>
                <w:rFonts w:hint="default" w:ascii="宋体" w:hAnsi="宋体" w:eastAsia="宋体" w:cs="宋体"/>
                <w:color w:val="000000"/>
                <w:kern w:val="0"/>
                <w:sz w:val="22"/>
                <w:highlight w:val="none"/>
                <w:lang w:val="en-US" w:eastAsia="zh-CN" w:bidi="ar"/>
              </w:rPr>
            </w:pPr>
            <w:r>
              <w:rPr>
                <w:rFonts w:hint="eastAsia" w:ascii="宋体" w:hAnsi="宋体" w:eastAsia="宋体" w:cs="宋体"/>
                <w:color w:val="000000"/>
                <w:kern w:val="0"/>
                <w:sz w:val="22"/>
                <w:highlight w:val="none"/>
                <w:lang w:val="en-US" w:eastAsia="zh-CN" w:bidi="ar"/>
              </w:rPr>
              <w:t>0753-3350001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720" w:type="dxa"/>
            <w:tcBorders>
              <w:top w:val="single" w:color="auto" w:sz="12" w:space="0"/>
              <w:left w:val="single" w:color="auto" w:sz="12" w:space="0"/>
              <w:bottom w:val="single" w:color="auto" w:sz="12" w:space="0"/>
              <w:right w:val="single" w:color="auto" w:sz="12" w:space="0"/>
            </w:tcBorders>
            <w:vAlign w:val="center"/>
          </w:tcPr>
          <w:p>
            <w:pPr>
              <w:spacing w:line="360" w:lineRule="auto"/>
              <w:jc w:val="center"/>
              <w:rPr>
                <w:rFonts w:ascii="宋体" w:hAnsi="宋体"/>
                <w:szCs w:val="21"/>
              </w:rPr>
            </w:pPr>
            <w:r>
              <w:rPr>
                <w:rFonts w:hint="eastAsia" w:ascii="宋体" w:hAnsi="宋体"/>
                <w:szCs w:val="21"/>
              </w:rPr>
              <w:t>2</w:t>
            </w:r>
          </w:p>
        </w:tc>
        <w:tc>
          <w:tcPr>
            <w:tcW w:w="2310" w:type="dxa"/>
            <w:tcBorders>
              <w:top w:val="single" w:color="auto" w:sz="12" w:space="0"/>
              <w:left w:val="single" w:color="auto" w:sz="12" w:space="0"/>
              <w:bottom w:val="single" w:color="auto" w:sz="12" w:space="0"/>
              <w:right w:val="single" w:color="auto" w:sz="12" w:space="0"/>
            </w:tcBorders>
            <w:vAlign w:val="center"/>
          </w:tcPr>
          <w:p>
            <w:pPr>
              <w:widowControl/>
              <w:jc w:val="center"/>
              <w:textAlignment w:val="center"/>
              <w:rPr>
                <w:rFonts w:cs="宋体"/>
                <w:sz w:val="20"/>
                <w:szCs w:val="20"/>
              </w:rPr>
            </w:pPr>
            <w:r>
              <w:rPr>
                <w:rFonts w:hint="eastAsia" w:ascii="宋体" w:hAnsi="宋体" w:eastAsia="宋体" w:cs="宋体"/>
                <w:color w:val="000000"/>
                <w:kern w:val="0"/>
                <w:sz w:val="22"/>
                <w:lang w:bidi="ar"/>
              </w:rPr>
              <w:t>深圳市宝康卫生培训中心</w:t>
            </w:r>
          </w:p>
        </w:tc>
        <w:tc>
          <w:tcPr>
            <w:tcW w:w="3720" w:type="dxa"/>
            <w:tcBorders>
              <w:top w:val="single" w:color="auto" w:sz="12" w:space="0"/>
              <w:left w:val="single" w:color="auto" w:sz="12" w:space="0"/>
              <w:bottom w:val="single" w:color="auto" w:sz="12" w:space="0"/>
              <w:right w:val="single" w:color="auto" w:sz="12" w:space="0"/>
            </w:tcBorders>
            <w:vAlign w:val="center"/>
          </w:tcPr>
          <w:p>
            <w:pPr>
              <w:widowControl/>
              <w:jc w:val="center"/>
              <w:textAlignment w:val="center"/>
              <w:rPr>
                <w:rFonts w:hint="eastAsia" w:ascii="宋体" w:hAnsi="宋体" w:eastAsia="宋体" w:cs="宋体"/>
                <w:color w:val="000000"/>
                <w:kern w:val="0"/>
                <w:sz w:val="22"/>
                <w:highlight w:val="none"/>
                <w:lang w:val="en-US" w:eastAsia="zh-CN" w:bidi="ar"/>
              </w:rPr>
            </w:pPr>
            <w:r>
              <w:rPr>
                <w:rFonts w:hint="eastAsia" w:ascii="宋体" w:hAnsi="宋体" w:eastAsia="宋体" w:cs="宋体"/>
                <w:color w:val="000000"/>
                <w:kern w:val="0"/>
                <w:sz w:val="22"/>
                <w:highlight w:val="none"/>
                <w:lang w:val="en-US" w:eastAsia="zh-CN" w:bidi="ar"/>
              </w:rPr>
              <w:t xml:space="preserve">深圳市龙岗区南联社区龙岗大道4012号恒昌商务大厦五楼501-12 </w:t>
            </w:r>
          </w:p>
        </w:tc>
        <w:tc>
          <w:tcPr>
            <w:tcW w:w="1725" w:type="dxa"/>
            <w:tcBorders>
              <w:top w:val="single" w:color="auto" w:sz="12" w:space="0"/>
              <w:left w:val="single" w:color="auto" w:sz="12" w:space="0"/>
              <w:bottom w:val="single" w:color="auto" w:sz="12" w:space="0"/>
              <w:right w:val="single" w:color="auto" w:sz="12" w:space="0"/>
            </w:tcBorders>
            <w:vAlign w:val="center"/>
          </w:tcPr>
          <w:p>
            <w:pPr>
              <w:widowControl/>
              <w:jc w:val="center"/>
              <w:textAlignment w:val="center"/>
              <w:rPr>
                <w:rFonts w:hint="eastAsia" w:ascii="宋体" w:hAnsi="宋体" w:eastAsia="宋体" w:cs="宋体"/>
                <w:color w:val="000000"/>
                <w:kern w:val="0"/>
                <w:sz w:val="22"/>
                <w:highlight w:val="none"/>
                <w:lang w:val="en-US" w:eastAsia="zh-CN" w:bidi="ar"/>
              </w:rPr>
            </w:pPr>
            <w:r>
              <w:rPr>
                <w:rFonts w:hint="eastAsia" w:ascii="宋体" w:hAnsi="宋体" w:eastAsia="宋体" w:cs="宋体"/>
                <w:color w:val="000000"/>
                <w:kern w:val="0"/>
                <w:sz w:val="22"/>
                <w:highlight w:val="none"/>
                <w:lang w:val="en-US" w:eastAsia="zh-CN" w:bidi="ar"/>
              </w:rPr>
              <w:t>黄老师</w:t>
            </w:r>
          </w:p>
        </w:tc>
        <w:tc>
          <w:tcPr>
            <w:tcW w:w="1872" w:type="dxa"/>
            <w:tcBorders>
              <w:top w:val="single" w:color="auto" w:sz="12" w:space="0"/>
              <w:left w:val="single" w:color="auto" w:sz="12" w:space="0"/>
              <w:bottom w:val="single" w:color="auto" w:sz="12" w:space="0"/>
              <w:right w:val="single" w:color="auto" w:sz="12" w:space="0"/>
            </w:tcBorders>
            <w:vAlign w:val="center"/>
          </w:tcPr>
          <w:p>
            <w:pPr>
              <w:widowControl/>
              <w:jc w:val="center"/>
              <w:textAlignment w:val="center"/>
              <w:rPr>
                <w:rFonts w:hint="eastAsia" w:ascii="宋体" w:hAnsi="宋体" w:eastAsia="宋体" w:cs="宋体"/>
                <w:color w:val="000000"/>
                <w:kern w:val="0"/>
                <w:sz w:val="22"/>
                <w:highlight w:val="none"/>
                <w:lang w:val="en-US" w:eastAsia="zh-CN" w:bidi="ar"/>
              </w:rPr>
            </w:pPr>
            <w:r>
              <w:rPr>
                <w:rFonts w:hint="eastAsia" w:ascii="宋体" w:hAnsi="宋体" w:eastAsia="宋体" w:cs="宋体"/>
                <w:color w:val="000000"/>
                <w:kern w:val="0"/>
                <w:sz w:val="22"/>
                <w:highlight w:val="none"/>
                <w:lang w:val="en-US" w:eastAsia="zh-CN" w:bidi="ar"/>
              </w:rPr>
              <w:t>18988777035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12" w:space="0"/>
              <w:left w:val="single" w:color="auto" w:sz="12" w:space="0"/>
              <w:bottom w:val="single" w:color="auto" w:sz="12" w:space="0"/>
              <w:right w:val="single" w:color="auto" w:sz="12" w:space="0"/>
            </w:tcBorders>
            <w:vAlign w:val="center"/>
          </w:tcPr>
          <w:p>
            <w:pPr>
              <w:spacing w:line="360" w:lineRule="auto"/>
              <w:jc w:val="center"/>
              <w:rPr>
                <w:rFonts w:ascii="宋体" w:hAnsi="宋体"/>
                <w:szCs w:val="21"/>
                <w:highlight w:val="none"/>
              </w:rPr>
            </w:pPr>
            <w:r>
              <w:rPr>
                <w:rFonts w:hint="eastAsia" w:ascii="宋体" w:hAnsi="宋体"/>
                <w:szCs w:val="21"/>
                <w:highlight w:val="none"/>
              </w:rPr>
              <w:t>3</w:t>
            </w:r>
          </w:p>
        </w:tc>
        <w:tc>
          <w:tcPr>
            <w:tcW w:w="2310" w:type="dxa"/>
            <w:tcBorders>
              <w:top w:val="single" w:color="auto" w:sz="12" w:space="0"/>
              <w:left w:val="single" w:color="auto" w:sz="12" w:space="0"/>
              <w:bottom w:val="single" w:color="auto" w:sz="12" w:space="0"/>
              <w:right w:val="single" w:color="auto" w:sz="12" w:space="0"/>
            </w:tcBorders>
            <w:vAlign w:val="center"/>
          </w:tcPr>
          <w:p>
            <w:pPr>
              <w:widowControl/>
              <w:jc w:val="center"/>
              <w:textAlignment w:val="center"/>
              <w:rPr>
                <w:rFonts w:cs="宋体"/>
                <w:sz w:val="20"/>
                <w:szCs w:val="20"/>
                <w:highlight w:val="none"/>
              </w:rPr>
            </w:pPr>
            <w:r>
              <w:rPr>
                <w:rFonts w:hint="eastAsia" w:ascii="宋体" w:hAnsi="宋体" w:eastAsia="宋体" w:cs="宋体"/>
                <w:color w:val="000000"/>
                <w:kern w:val="0"/>
                <w:sz w:val="22"/>
                <w:highlight w:val="none"/>
                <w:lang w:bidi="ar"/>
              </w:rPr>
              <w:t>广州市番禺区德立教育培训中心</w:t>
            </w:r>
          </w:p>
        </w:tc>
        <w:tc>
          <w:tcPr>
            <w:tcW w:w="3720" w:type="dxa"/>
            <w:tcBorders>
              <w:top w:val="single" w:color="auto" w:sz="12" w:space="0"/>
              <w:left w:val="single" w:color="auto" w:sz="12" w:space="0"/>
              <w:bottom w:val="single" w:color="auto" w:sz="12" w:space="0"/>
              <w:right w:val="single" w:color="auto" w:sz="12" w:space="0"/>
            </w:tcBorders>
            <w:vAlign w:val="center"/>
          </w:tcPr>
          <w:p>
            <w:pPr>
              <w:widowControl/>
              <w:jc w:val="center"/>
              <w:textAlignment w:val="center"/>
              <w:rPr>
                <w:rFonts w:hint="eastAsia" w:ascii="宋体" w:hAnsi="宋体" w:eastAsia="宋体" w:cs="宋体"/>
                <w:color w:val="000000"/>
                <w:kern w:val="0"/>
                <w:sz w:val="22"/>
                <w:highlight w:val="none"/>
                <w:lang w:val="en-US" w:eastAsia="zh-CN" w:bidi="ar"/>
              </w:rPr>
            </w:pPr>
            <w:r>
              <w:rPr>
                <w:rFonts w:hint="eastAsia" w:ascii="宋体" w:hAnsi="宋体" w:eastAsia="宋体" w:cs="宋体"/>
                <w:color w:val="000000"/>
                <w:kern w:val="0"/>
                <w:sz w:val="22"/>
                <w:highlight w:val="none"/>
                <w:lang w:val="en-US" w:eastAsia="zh-CN" w:bidi="ar"/>
              </w:rPr>
              <w:t xml:space="preserve"> 广州市天河区天源路767号B栋三楼徳立教育</w:t>
            </w:r>
          </w:p>
        </w:tc>
        <w:tc>
          <w:tcPr>
            <w:tcW w:w="1725" w:type="dxa"/>
            <w:tcBorders>
              <w:top w:val="single" w:color="auto" w:sz="12" w:space="0"/>
              <w:left w:val="single" w:color="auto" w:sz="12" w:space="0"/>
              <w:bottom w:val="single" w:color="auto" w:sz="12" w:space="0"/>
              <w:right w:val="single" w:color="auto" w:sz="12" w:space="0"/>
            </w:tcBorders>
            <w:vAlign w:val="center"/>
          </w:tcPr>
          <w:p>
            <w:pPr>
              <w:widowControl/>
              <w:jc w:val="center"/>
              <w:textAlignment w:val="center"/>
              <w:rPr>
                <w:rFonts w:hint="eastAsia" w:ascii="宋体" w:hAnsi="宋体" w:eastAsia="宋体" w:cs="宋体"/>
                <w:color w:val="000000"/>
                <w:kern w:val="0"/>
                <w:sz w:val="22"/>
                <w:highlight w:val="none"/>
                <w:lang w:val="en-US" w:eastAsia="zh-CN" w:bidi="ar"/>
              </w:rPr>
            </w:pPr>
            <w:r>
              <w:rPr>
                <w:rFonts w:hint="eastAsia" w:ascii="宋体" w:hAnsi="宋体" w:eastAsia="宋体" w:cs="宋体"/>
                <w:color w:val="000000"/>
                <w:kern w:val="0"/>
                <w:sz w:val="22"/>
                <w:highlight w:val="none"/>
                <w:lang w:val="en-US" w:eastAsia="zh-CN" w:bidi="ar"/>
              </w:rPr>
              <w:t>王老师</w:t>
            </w:r>
          </w:p>
        </w:tc>
        <w:tc>
          <w:tcPr>
            <w:tcW w:w="1872" w:type="dxa"/>
            <w:tcBorders>
              <w:top w:val="single" w:color="auto" w:sz="12" w:space="0"/>
              <w:left w:val="single" w:color="auto" w:sz="12" w:space="0"/>
              <w:bottom w:val="single" w:color="auto" w:sz="12" w:space="0"/>
              <w:right w:val="single" w:color="auto" w:sz="12" w:space="0"/>
            </w:tcBorders>
            <w:vAlign w:val="center"/>
          </w:tcPr>
          <w:p>
            <w:pPr>
              <w:widowControl/>
              <w:jc w:val="center"/>
              <w:textAlignment w:val="center"/>
              <w:rPr>
                <w:rFonts w:hint="eastAsia" w:ascii="宋体" w:hAnsi="宋体" w:eastAsia="宋体" w:cs="宋体"/>
                <w:color w:val="000000"/>
                <w:kern w:val="0"/>
                <w:sz w:val="22"/>
                <w:highlight w:val="none"/>
                <w:lang w:val="en-US" w:eastAsia="zh-CN" w:bidi="ar"/>
              </w:rPr>
            </w:pPr>
            <w:r>
              <w:rPr>
                <w:rFonts w:hint="eastAsia" w:ascii="宋体" w:hAnsi="宋体" w:eastAsia="宋体" w:cs="宋体"/>
                <w:color w:val="000000"/>
                <w:kern w:val="0"/>
                <w:sz w:val="22"/>
                <w:highlight w:val="none"/>
                <w:lang w:val="en-US" w:eastAsia="zh-CN" w:bidi="ar"/>
              </w:rPr>
              <w:t>18903059488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12" w:space="0"/>
              <w:left w:val="single" w:color="auto" w:sz="12" w:space="0"/>
              <w:bottom w:val="single" w:color="auto" w:sz="12" w:space="0"/>
              <w:right w:val="single" w:color="auto" w:sz="12" w:space="0"/>
            </w:tcBorders>
            <w:vAlign w:val="center"/>
          </w:tcPr>
          <w:p>
            <w:pPr>
              <w:spacing w:line="360" w:lineRule="auto"/>
              <w:jc w:val="center"/>
              <w:rPr>
                <w:rFonts w:ascii="宋体" w:hAnsi="宋体"/>
                <w:szCs w:val="21"/>
                <w:highlight w:val="none"/>
              </w:rPr>
            </w:pPr>
            <w:r>
              <w:rPr>
                <w:rFonts w:hint="eastAsia" w:ascii="宋体" w:hAnsi="宋体"/>
                <w:szCs w:val="21"/>
                <w:highlight w:val="none"/>
              </w:rPr>
              <w:t>4</w:t>
            </w:r>
          </w:p>
        </w:tc>
        <w:tc>
          <w:tcPr>
            <w:tcW w:w="2310" w:type="dxa"/>
            <w:tcBorders>
              <w:top w:val="single" w:color="auto" w:sz="12" w:space="0"/>
              <w:left w:val="single" w:color="auto" w:sz="12" w:space="0"/>
              <w:bottom w:val="single" w:color="auto" w:sz="12" w:space="0"/>
              <w:right w:val="single" w:color="auto" w:sz="12" w:space="0"/>
            </w:tcBorders>
            <w:vAlign w:val="center"/>
          </w:tcPr>
          <w:p>
            <w:pPr>
              <w:widowControl/>
              <w:jc w:val="center"/>
              <w:textAlignment w:val="center"/>
              <w:rPr>
                <w:rFonts w:cs="宋体"/>
                <w:sz w:val="20"/>
                <w:szCs w:val="20"/>
                <w:highlight w:val="none"/>
              </w:rPr>
            </w:pPr>
            <w:r>
              <w:rPr>
                <w:rFonts w:hint="eastAsia" w:ascii="宋体" w:hAnsi="宋体" w:eastAsia="宋体" w:cs="宋体"/>
                <w:color w:val="000000"/>
                <w:kern w:val="0"/>
                <w:sz w:val="22"/>
                <w:highlight w:val="none"/>
                <w:lang w:bidi="ar"/>
              </w:rPr>
              <w:t>深圳思达培训中心</w:t>
            </w:r>
          </w:p>
        </w:tc>
        <w:tc>
          <w:tcPr>
            <w:tcW w:w="3720" w:type="dxa"/>
            <w:tcBorders>
              <w:top w:val="single" w:color="auto" w:sz="12" w:space="0"/>
              <w:left w:val="single" w:color="auto" w:sz="12" w:space="0"/>
              <w:bottom w:val="single" w:color="auto" w:sz="12" w:space="0"/>
              <w:right w:val="single" w:color="auto" w:sz="12" w:space="0"/>
            </w:tcBorders>
            <w:vAlign w:val="center"/>
          </w:tcPr>
          <w:p>
            <w:pPr>
              <w:widowControl/>
              <w:jc w:val="center"/>
              <w:textAlignment w:val="center"/>
              <w:rPr>
                <w:rFonts w:hint="eastAsia" w:ascii="宋体" w:hAnsi="宋体" w:eastAsia="宋体" w:cs="宋体"/>
                <w:color w:val="000000"/>
                <w:kern w:val="0"/>
                <w:sz w:val="22"/>
                <w:highlight w:val="none"/>
                <w:lang w:val="en-US" w:eastAsia="zh-CN" w:bidi="ar"/>
              </w:rPr>
            </w:pPr>
            <w:r>
              <w:rPr>
                <w:rFonts w:hint="eastAsia" w:ascii="宋体" w:hAnsi="宋体" w:eastAsia="宋体" w:cs="宋体"/>
                <w:color w:val="000000"/>
                <w:kern w:val="0"/>
                <w:sz w:val="22"/>
                <w:highlight w:val="none"/>
                <w:lang w:val="en-US" w:eastAsia="zh-CN" w:bidi="ar"/>
              </w:rPr>
              <w:t>深圳市罗湖区红岗路1002号设计大厦5楼</w:t>
            </w:r>
          </w:p>
        </w:tc>
        <w:tc>
          <w:tcPr>
            <w:tcW w:w="1725" w:type="dxa"/>
            <w:tcBorders>
              <w:top w:val="single" w:color="auto" w:sz="12" w:space="0"/>
              <w:left w:val="single" w:color="auto" w:sz="12" w:space="0"/>
              <w:bottom w:val="single" w:color="auto" w:sz="12" w:space="0"/>
              <w:right w:val="single" w:color="auto" w:sz="12" w:space="0"/>
            </w:tcBorders>
            <w:vAlign w:val="center"/>
          </w:tcPr>
          <w:p>
            <w:pPr>
              <w:widowControl/>
              <w:jc w:val="center"/>
              <w:textAlignment w:val="center"/>
              <w:rPr>
                <w:rFonts w:hint="eastAsia" w:ascii="宋体" w:hAnsi="宋体" w:eastAsia="宋体" w:cs="宋体"/>
                <w:color w:val="000000"/>
                <w:kern w:val="0"/>
                <w:sz w:val="22"/>
                <w:highlight w:val="none"/>
                <w:lang w:val="en-US" w:eastAsia="zh-CN" w:bidi="ar"/>
              </w:rPr>
            </w:pPr>
            <w:r>
              <w:rPr>
                <w:rFonts w:hint="eastAsia" w:ascii="宋体" w:hAnsi="宋体" w:eastAsia="宋体" w:cs="宋体"/>
                <w:color w:val="000000"/>
                <w:kern w:val="0"/>
                <w:sz w:val="22"/>
                <w:highlight w:val="none"/>
                <w:lang w:val="en-US" w:eastAsia="zh-CN" w:bidi="ar"/>
              </w:rPr>
              <w:t>崔老师</w:t>
            </w:r>
          </w:p>
        </w:tc>
        <w:tc>
          <w:tcPr>
            <w:tcW w:w="1872" w:type="dxa"/>
            <w:tcBorders>
              <w:top w:val="single" w:color="auto" w:sz="12" w:space="0"/>
              <w:left w:val="single" w:color="auto" w:sz="12" w:space="0"/>
              <w:bottom w:val="single" w:color="auto" w:sz="12" w:space="0"/>
              <w:right w:val="single" w:color="auto" w:sz="12" w:space="0"/>
            </w:tcBorders>
            <w:vAlign w:val="center"/>
          </w:tcPr>
          <w:p>
            <w:pPr>
              <w:widowControl/>
              <w:jc w:val="center"/>
              <w:textAlignment w:val="center"/>
              <w:rPr>
                <w:rFonts w:hint="eastAsia" w:ascii="宋体" w:hAnsi="宋体" w:eastAsia="宋体" w:cs="宋体"/>
                <w:color w:val="000000"/>
                <w:kern w:val="0"/>
                <w:sz w:val="22"/>
                <w:highlight w:val="none"/>
                <w:lang w:val="en-US" w:eastAsia="zh-CN" w:bidi="ar"/>
              </w:rPr>
            </w:pPr>
            <w:r>
              <w:rPr>
                <w:rFonts w:hint="eastAsia" w:ascii="宋体" w:hAnsi="宋体" w:eastAsia="宋体" w:cs="宋体"/>
                <w:color w:val="000000"/>
                <w:kern w:val="0"/>
                <w:sz w:val="22"/>
                <w:highlight w:val="none"/>
                <w:lang w:val="en-US" w:eastAsia="zh-CN" w:bidi="ar"/>
              </w:rPr>
              <w:t>0755—82170282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12" w:space="0"/>
              <w:left w:val="single" w:color="auto" w:sz="12" w:space="0"/>
              <w:bottom w:val="single" w:color="auto" w:sz="12" w:space="0"/>
              <w:right w:val="single" w:color="auto" w:sz="12" w:space="0"/>
            </w:tcBorders>
            <w:vAlign w:val="center"/>
          </w:tcPr>
          <w:p>
            <w:pPr>
              <w:spacing w:line="360" w:lineRule="auto"/>
              <w:jc w:val="center"/>
              <w:rPr>
                <w:rFonts w:ascii="宋体" w:hAnsi="宋体"/>
                <w:szCs w:val="21"/>
                <w:highlight w:val="none"/>
              </w:rPr>
            </w:pPr>
            <w:r>
              <w:rPr>
                <w:rFonts w:hint="eastAsia" w:ascii="宋体" w:hAnsi="宋体"/>
                <w:szCs w:val="21"/>
                <w:highlight w:val="none"/>
              </w:rPr>
              <w:t>5</w:t>
            </w:r>
          </w:p>
        </w:tc>
        <w:tc>
          <w:tcPr>
            <w:tcW w:w="2310" w:type="dxa"/>
            <w:tcBorders>
              <w:top w:val="single" w:color="auto" w:sz="12" w:space="0"/>
              <w:left w:val="single" w:color="auto" w:sz="12" w:space="0"/>
              <w:bottom w:val="single" w:color="auto" w:sz="12" w:space="0"/>
              <w:right w:val="single" w:color="auto" w:sz="12" w:space="0"/>
            </w:tcBorders>
            <w:vAlign w:val="center"/>
          </w:tcPr>
          <w:p>
            <w:pPr>
              <w:widowControl/>
              <w:jc w:val="center"/>
              <w:textAlignment w:val="center"/>
              <w:rPr>
                <w:rFonts w:ascii="宋体" w:hAnsi="宋体"/>
                <w:sz w:val="20"/>
                <w:szCs w:val="20"/>
                <w:highlight w:val="none"/>
              </w:rPr>
            </w:pPr>
            <w:r>
              <w:rPr>
                <w:rFonts w:hint="eastAsia" w:ascii="宋体" w:hAnsi="宋体" w:eastAsia="宋体" w:cs="宋体"/>
                <w:color w:val="000000"/>
                <w:kern w:val="0"/>
                <w:sz w:val="22"/>
                <w:highlight w:val="none"/>
                <w:lang w:bidi="ar"/>
              </w:rPr>
              <w:t>揭阳市榕城区邹鲁文化教育培训中心</w:t>
            </w:r>
          </w:p>
        </w:tc>
        <w:tc>
          <w:tcPr>
            <w:tcW w:w="3720" w:type="dxa"/>
            <w:tcBorders>
              <w:top w:val="single" w:color="auto" w:sz="12" w:space="0"/>
              <w:left w:val="single" w:color="auto" w:sz="12" w:space="0"/>
              <w:bottom w:val="single" w:color="auto" w:sz="12" w:space="0"/>
              <w:right w:val="single" w:color="auto" w:sz="12" w:space="0"/>
            </w:tcBorders>
            <w:vAlign w:val="center"/>
          </w:tcPr>
          <w:p>
            <w:pPr>
              <w:widowControl/>
              <w:jc w:val="center"/>
              <w:textAlignment w:val="center"/>
              <w:rPr>
                <w:rFonts w:hint="eastAsia" w:ascii="宋体" w:hAnsi="宋体" w:eastAsia="宋体" w:cs="宋体"/>
                <w:color w:val="000000"/>
                <w:kern w:val="0"/>
                <w:sz w:val="22"/>
                <w:highlight w:val="none"/>
                <w:lang w:val="en-US" w:eastAsia="zh-CN" w:bidi="ar"/>
              </w:rPr>
            </w:pPr>
            <w:r>
              <w:rPr>
                <w:rFonts w:hint="eastAsia" w:ascii="宋体" w:hAnsi="宋体" w:eastAsia="宋体" w:cs="宋体"/>
                <w:color w:val="000000"/>
                <w:kern w:val="0"/>
                <w:sz w:val="22"/>
                <w:highlight w:val="none"/>
                <w:lang w:val="en-US" w:eastAsia="zh-CN" w:bidi="ar"/>
              </w:rPr>
              <w:t>揭阳市榕城区新河路以东建阳路以北迎祥花园商铺13号</w:t>
            </w:r>
          </w:p>
        </w:tc>
        <w:tc>
          <w:tcPr>
            <w:tcW w:w="1725" w:type="dxa"/>
            <w:tcBorders>
              <w:top w:val="single" w:color="auto" w:sz="12" w:space="0"/>
              <w:left w:val="single" w:color="auto" w:sz="12" w:space="0"/>
              <w:bottom w:val="single" w:color="auto" w:sz="12" w:space="0"/>
              <w:right w:val="single" w:color="auto" w:sz="12" w:space="0"/>
            </w:tcBorders>
            <w:vAlign w:val="center"/>
          </w:tcPr>
          <w:p>
            <w:pPr>
              <w:widowControl/>
              <w:jc w:val="center"/>
              <w:textAlignment w:val="center"/>
              <w:rPr>
                <w:rFonts w:hint="eastAsia" w:ascii="宋体" w:hAnsi="宋体" w:eastAsia="宋体" w:cs="宋体"/>
                <w:color w:val="000000"/>
                <w:kern w:val="0"/>
                <w:sz w:val="22"/>
                <w:highlight w:val="none"/>
                <w:lang w:val="en-US" w:eastAsia="zh-CN" w:bidi="ar"/>
              </w:rPr>
            </w:pPr>
            <w:r>
              <w:rPr>
                <w:rFonts w:hint="eastAsia" w:ascii="宋体" w:hAnsi="宋体" w:eastAsia="宋体" w:cs="宋体"/>
                <w:color w:val="000000"/>
                <w:kern w:val="0"/>
                <w:sz w:val="22"/>
                <w:highlight w:val="none"/>
                <w:lang w:val="en-US" w:eastAsia="zh-CN" w:bidi="ar"/>
              </w:rPr>
              <w:t>李老师</w:t>
            </w:r>
          </w:p>
        </w:tc>
        <w:tc>
          <w:tcPr>
            <w:tcW w:w="1872" w:type="dxa"/>
            <w:tcBorders>
              <w:top w:val="single" w:color="auto" w:sz="12" w:space="0"/>
              <w:left w:val="single" w:color="auto" w:sz="12" w:space="0"/>
              <w:bottom w:val="single" w:color="auto" w:sz="12" w:space="0"/>
              <w:right w:val="single" w:color="auto" w:sz="12" w:space="0"/>
            </w:tcBorders>
            <w:vAlign w:val="center"/>
          </w:tcPr>
          <w:p>
            <w:pPr>
              <w:widowControl/>
              <w:jc w:val="center"/>
              <w:textAlignment w:val="center"/>
              <w:rPr>
                <w:rFonts w:hint="eastAsia" w:ascii="宋体" w:hAnsi="宋体" w:eastAsia="宋体" w:cs="宋体"/>
                <w:color w:val="000000"/>
                <w:kern w:val="0"/>
                <w:sz w:val="22"/>
                <w:highlight w:val="none"/>
                <w:lang w:val="en-US" w:eastAsia="zh-CN" w:bidi="ar"/>
              </w:rPr>
            </w:pPr>
            <w:r>
              <w:rPr>
                <w:rFonts w:hint="eastAsia" w:ascii="宋体" w:hAnsi="宋体" w:eastAsia="宋体" w:cs="宋体"/>
                <w:color w:val="000000"/>
                <w:kern w:val="0"/>
                <w:sz w:val="22"/>
                <w:highlight w:val="none"/>
                <w:lang w:val="en-US" w:eastAsia="zh-CN" w:bidi="ar"/>
              </w:rPr>
              <w:t>0663-3238999/</w:t>
            </w:r>
          </w:p>
          <w:p>
            <w:pPr>
              <w:widowControl/>
              <w:jc w:val="center"/>
              <w:textAlignment w:val="center"/>
              <w:rPr>
                <w:rFonts w:hint="eastAsia" w:ascii="宋体" w:hAnsi="宋体" w:eastAsia="宋体" w:cs="宋体"/>
                <w:color w:val="000000"/>
                <w:kern w:val="0"/>
                <w:sz w:val="22"/>
                <w:highlight w:val="none"/>
                <w:lang w:val="en-US" w:eastAsia="zh-CN" w:bidi="ar"/>
              </w:rPr>
            </w:pPr>
            <w:bookmarkStart w:id="0" w:name="_GoBack"/>
            <w:bookmarkEnd w:id="0"/>
            <w:r>
              <w:rPr>
                <w:rFonts w:hint="eastAsia" w:ascii="宋体" w:hAnsi="宋体" w:eastAsia="宋体" w:cs="宋体"/>
                <w:color w:val="000000"/>
                <w:kern w:val="0"/>
                <w:sz w:val="22"/>
                <w:highlight w:val="none"/>
                <w:lang w:val="en-US" w:eastAsia="zh-CN" w:bidi="ar"/>
              </w:rPr>
              <w:t>15302558275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12" w:space="0"/>
              <w:left w:val="single" w:color="auto" w:sz="12" w:space="0"/>
              <w:bottom w:val="single" w:color="auto" w:sz="12" w:space="0"/>
              <w:right w:val="single" w:color="auto" w:sz="12" w:space="0"/>
            </w:tcBorders>
            <w:vAlign w:val="center"/>
          </w:tcPr>
          <w:p>
            <w:pPr>
              <w:spacing w:line="360" w:lineRule="auto"/>
              <w:jc w:val="center"/>
              <w:rPr>
                <w:rFonts w:ascii="宋体" w:hAnsi="宋体"/>
                <w:szCs w:val="21"/>
                <w:highlight w:val="none"/>
              </w:rPr>
            </w:pPr>
            <w:r>
              <w:rPr>
                <w:rFonts w:hint="eastAsia" w:ascii="宋体" w:hAnsi="宋体"/>
                <w:szCs w:val="21"/>
                <w:highlight w:val="none"/>
              </w:rPr>
              <w:t>6</w:t>
            </w:r>
          </w:p>
        </w:tc>
        <w:tc>
          <w:tcPr>
            <w:tcW w:w="2310" w:type="dxa"/>
            <w:tcBorders>
              <w:top w:val="single" w:color="auto" w:sz="12" w:space="0"/>
              <w:left w:val="single" w:color="auto" w:sz="12" w:space="0"/>
              <w:bottom w:val="single" w:color="auto" w:sz="12" w:space="0"/>
              <w:right w:val="single" w:color="auto" w:sz="12" w:space="0"/>
            </w:tcBorders>
            <w:vAlign w:val="center"/>
          </w:tcPr>
          <w:p>
            <w:pPr>
              <w:widowControl/>
              <w:jc w:val="center"/>
              <w:textAlignment w:val="center"/>
              <w:rPr>
                <w:rFonts w:ascii="宋体" w:hAnsi="宋体"/>
                <w:sz w:val="20"/>
                <w:szCs w:val="20"/>
                <w:highlight w:val="none"/>
              </w:rPr>
            </w:pPr>
            <w:r>
              <w:rPr>
                <w:rFonts w:hint="eastAsia" w:ascii="宋体" w:hAnsi="宋体" w:eastAsia="宋体" w:cs="宋体"/>
                <w:color w:val="000000"/>
                <w:kern w:val="0"/>
                <w:sz w:val="22"/>
                <w:highlight w:val="none"/>
                <w:lang w:bidi="ar"/>
              </w:rPr>
              <w:t>海丰县方维成人教育学习中心</w:t>
            </w:r>
          </w:p>
        </w:tc>
        <w:tc>
          <w:tcPr>
            <w:tcW w:w="3720" w:type="dxa"/>
            <w:tcBorders>
              <w:top w:val="single" w:color="auto" w:sz="12" w:space="0"/>
              <w:left w:val="single" w:color="auto" w:sz="12" w:space="0"/>
              <w:bottom w:val="single" w:color="auto" w:sz="12" w:space="0"/>
              <w:right w:val="single" w:color="auto" w:sz="12" w:space="0"/>
            </w:tcBorders>
            <w:vAlign w:val="center"/>
          </w:tcPr>
          <w:p>
            <w:pPr>
              <w:widowControl/>
              <w:jc w:val="center"/>
              <w:textAlignment w:val="center"/>
              <w:rPr>
                <w:rFonts w:hint="eastAsia" w:ascii="宋体" w:hAnsi="宋体" w:eastAsia="宋体" w:cs="宋体"/>
                <w:color w:val="000000"/>
                <w:kern w:val="0"/>
                <w:sz w:val="22"/>
                <w:highlight w:val="none"/>
                <w:lang w:val="en-US" w:eastAsia="zh-CN" w:bidi="ar"/>
              </w:rPr>
            </w:pPr>
            <w:r>
              <w:rPr>
                <w:rFonts w:hint="eastAsia" w:ascii="宋体" w:hAnsi="宋体" w:eastAsia="宋体" w:cs="宋体"/>
                <w:color w:val="000000"/>
                <w:kern w:val="0"/>
                <w:sz w:val="22"/>
                <w:highlight w:val="none"/>
                <w:lang w:val="en-US" w:eastAsia="zh-CN" w:bidi="ar"/>
              </w:rPr>
              <w:t>海丰县附城鎮黄土坎广汕路北侧新地王大厦B栋11-12A</w:t>
            </w:r>
          </w:p>
        </w:tc>
        <w:tc>
          <w:tcPr>
            <w:tcW w:w="1725" w:type="dxa"/>
            <w:tcBorders>
              <w:top w:val="single" w:color="auto" w:sz="12" w:space="0"/>
              <w:left w:val="single" w:color="auto" w:sz="12" w:space="0"/>
              <w:bottom w:val="single" w:color="auto" w:sz="12" w:space="0"/>
              <w:right w:val="single" w:color="auto" w:sz="12" w:space="0"/>
            </w:tcBorders>
            <w:vAlign w:val="center"/>
          </w:tcPr>
          <w:p>
            <w:pPr>
              <w:widowControl/>
              <w:jc w:val="center"/>
              <w:textAlignment w:val="center"/>
              <w:rPr>
                <w:rFonts w:hint="eastAsia" w:ascii="宋体" w:hAnsi="宋体" w:eastAsia="宋体" w:cs="宋体"/>
                <w:color w:val="000000"/>
                <w:kern w:val="0"/>
                <w:sz w:val="22"/>
                <w:highlight w:val="none"/>
                <w:lang w:val="en-US" w:eastAsia="zh-CN" w:bidi="ar"/>
              </w:rPr>
            </w:pPr>
            <w:r>
              <w:rPr>
                <w:rFonts w:hint="eastAsia" w:ascii="宋体" w:hAnsi="宋体" w:eastAsia="宋体" w:cs="宋体"/>
                <w:color w:val="000000"/>
                <w:kern w:val="0"/>
                <w:sz w:val="22"/>
                <w:highlight w:val="none"/>
                <w:lang w:val="en-US" w:eastAsia="zh-CN" w:bidi="ar"/>
              </w:rPr>
              <w:t>钟老师</w:t>
            </w:r>
          </w:p>
        </w:tc>
        <w:tc>
          <w:tcPr>
            <w:tcW w:w="1872" w:type="dxa"/>
            <w:tcBorders>
              <w:top w:val="single" w:color="auto" w:sz="12" w:space="0"/>
              <w:left w:val="single" w:color="auto" w:sz="12" w:space="0"/>
              <w:bottom w:val="single" w:color="auto" w:sz="12" w:space="0"/>
              <w:right w:val="single" w:color="auto" w:sz="12" w:space="0"/>
            </w:tcBorders>
            <w:vAlign w:val="center"/>
          </w:tcPr>
          <w:p>
            <w:pPr>
              <w:widowControl/>
              <w:jc w:val="center"/>
              <w:textAlignment w:val="center"/>
              <w:rPr>
                <w:rFonts w:hint="eastAsia" w:ascii="宋体" w:hAnsi="宋体" w:eastAsia="宋体" w:cs="宋体"/>
                <w:color w:val="000000"/>
                <w:kern w:val="0"/>
                <w:sz w:val="22"/>
                <w:highlight w:val="none"/>
                <w:lang w:val="en-US" w:eastAsia="zh-CN" w:bidi="ar"/>
              </w:rPr>
            </w:pPr>
            <w:r>
              <w:rPr>
                <w:rFonts w:hint="eastAsia" w:ascii="宋体" w:hAnsi="宋体" w:eastAsia="宋体" w:cs="宋体"/>
                <w:color w:val="000000"/>
                <w:kern w:val="0"/>
                <w:sz w:val="22"/>
                <w:highlight w:val="none"/>
                <w:lang w:val="en-US" w:eastAsia="zh-CN" w:bidi="ar"/>
              </w:rPr>
              <w:t>0660-6832323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12" w:space="0"/>
              <w:left w:val="single" w:color="auto" w:sz="12" w:space="0"/>
              <w:bottom w:val="single" w:color="auto" w:sz="12" w:space="0"/>
              <w:right w:val="single" w:color="auto" w:sz="12" w:space="0"/>
            </w:tcBorders>
            <w:vAlign w:val="center"/>
          </w:tcPr>
          <w:p>
            <w:pPr>
              <w:spacing w:line="360" w:lineRule="auto"/>
              <w:jc w:val="center"/>
              <w:rPr>
                <w:rFonts w:ascii="宋体" w:hAnsi="宋体"/>
                <w:szCs w:val="21"/>
                <w:highlight w:val="none"/>
              </w:rPr>
            </w:pPr>
            <w:r>
              <w:rPr>
                <w:rFonts w:hint="eastAsia" w:ascii="宋体" w:hAnsi="宋体"/>
                <w:szCs w:val="21"/>
                <w:highlight w:val="none"/>
              </w:rPr>
              <w:t>7</w:t>
            </w:r>
          </w:p>
        </w:tc>
        <w:tc>
          <w:tcPr>
            <w:tcW w:w="2310" w:type="dxa"/>
            <w:tcBorders>
              <w:top w:val="single" w:color="auto" w:sz="12" w:space="0"/>
              <w:left w:val="single" w:color="auto" w:sz="12" w:space="0"/>
              <w:bottom w:val="single" w:color="auto" w:sz="12" w:space="0"/>
              <w:right w:val="single" w:color="auto" w:sz="12" w:space="0"/>
            </w:tcBorders>
            <w:vAlign w:val="center"/>
          </w:tcPr>
          <w:p>
            <w:pPr>
              <w:widowControl/>
              <w:jc w:val="center"/>
              <w:textAlignment w:val="center"/>
              <w:rPr>
                <w:rFonts w:ascii="宋体" w:hAnsi="宋体"/>
                <w:sz w:val="20"/>
                <w:szCs w:val="20"/>
                <w:highlight w:val="none"/>
              </w:rPr>
            </w:pPr>
            <w:r>
              <w:rPr>
                <w:rFonts w:hint="eastAsia" w:ascii="宋体" w:hAnsi="宋体" w:eastAsia="宋体" w:cs="宋体"/>
                <w:color w:val="000000"/>
                <w:kern w:val="0"/>
                <w:sz w:val="22"/>
                <w:highlight w:val="none"/>
                <w:lang w:bidi="ar"/>
              </w:rPr>
              <w:t>韶关市浈江区韶大弘毅培训中心</w:t>
            </w:r>
          </w:p>
        </w:tc>
        <w:tc>
          <w:tcPr>
            <w:tcW w:w="3720" w:type="dxa"/>
            <w:tcBorders>
              <w:top w:val="single" w:color="auto" w:sz="12" w:space="0"/>
              <w:left w:val="single" w:color="auto" w:sz="12" w:space="0"/>
              <w:bottom w:val="single" w:color="auto" w:sz="12" w:space="0"/>
              <w:right w:val="single" w:color="auto" w:sz="12" w:space="0"/>
            </w:tcBorders>
            <w:vAlign w:val="center"/>
          </w:tcPr>
          <w:p>
            <w:pPr>
              <w:widowControl/>
              <w:jc w:val="center"/>
              <w:textAlignment w:val="center"/>
              <w:rPr>
                <w:rFonts w:hint="eastAsia" w:ascii="宋体" w:hAnsi="宋体" w:eastAsia="宋体" w:cs="宋体"/>
                <w:color w:val="000000"/>
                <w:kern w:val="0"/>
                <w:sz w:val="22"/>
                <w:highlight w:val="none"/>
                <w:lang w:val="en-US" w:eastAsia="zh-CN" w:bidi="ar"/>
              </w:rPr>
            </w:pPr>
            <w:r>
              <w:rPr>
                <w:rFonts w:hint="eastAsia" w:ascii="宋体" w:hAnsi="宋体" w:eastAsia="宋体" w:cs="宋体"/>
                <w:color w:val="000000"/>
                <w:kern w:val="0"/>
                <w:sz w:val="22"/>
                <w:highlight w:val="none"/>
                <w:lang w:val="en-US" w:eastAsia="zh-CN" w:bidi="ar"/>
              </w:rPr>
              <w:t>韶关市浈江区金汇大道88号鑫金汇建材家居广场条铺19栋338号</w:t>
            </w:r>
          </w:p>
        </w:tc>
        <w:tc>
          <w:tcPr>
            <w:tcW w:w="1725" w:type="dxa"/>
            <w:tcBorders>
              <w:top w:val="single" w:color="auto" w:sz="12" w:space="0"/>
              <w:left w:val="single" w:color="auto" w:sz="12" w:space="0"/>
              <w:bottom w:val="single" w:color="auto" w:sz="12" w:space="0"/>
              <w:right w:val="single" w:color="auto" w:sz="12" w:space="0"/>
            </w:tcBorders>
            <w:vAlign w:val="center"/>
          </w:tcPr>
          <w:p>
            <w:pPr>
              <w:widowControl/>
              <w:jc w:val="center"/>
              <w:textAlignment w:val="center"/>
              <w:rPr>
                <w:rFonts w:hint="eastAsia" w:ascii="宋体" w:hAnsi="宋体" w:eastAsia="宋体" w:cs="宋体"/>
                <w:color w:val="000000"/>
                <w:kern w:val="0"/>
                <w:sz w:val="22"/>
                <w:highlight w:val="none"/>
                <w:lang w:val="en-US" w:eastAsia="zh-CN" w:bidi="ar"/>
              </w:rPr>
            </w:pPr>
            <w:r>
              <w:rPr>
                <w:rFonts w:hint="eastAsia" w:ascii="宋体" w:hAnsi="宋体" w:eastAsia="宋体" w:cs="宋体"/>
                <w:color w:val="000000"/>
                <w:kern w:val="0"/>
                <w:sz w:val="22"/>
                <w:highlight w:val="none"/>
                <w:lang w:val="en-US" w:eastAsia="zh-CN" w:bidi="ar"/>
              </w:rPr>
              <w:t>邓老师</w:t>
            </w:r>
          </w:p>
        </w:tc>
        <w:tc>
          <w:tcPr>
            <w:tcW w:w="1872" w:type="dxa"/>
            <w:tcBorders>
              <w:top w:val="single" w:color="auto" w:sz="12" w:space="0"/>
              <w:left w:val="single" w:color="auto" w:sz="12" w:space="0"/>
              <w:bottom w:val="single" w:color="auto" w:sz="12" w:space="0"/>
              <w:right w:val="single" w:color="auto" w:sz="12" w:space="0"/>
            </w:tcBorders>
            <w:vAlign w:val="center"/>
          </w:tcPr>
          <w:p>
            <w:pPr>
              <w:widowControl/>
              <w:jc w:val="center"/>
              <w:textAlignment w:val="center"/>
              <w:rPr>
                <w:rFonts w:hint="eastAsia" w:ascii="宋体" w:hAnsi="宋体" w:eastAsia="宋体" w:cs="宋体"/>
                <w:color w:val="000000"/>
                <w:kern w:val="0"/>
                <w:sz w:val="22"/>
                <w:highlight w:val="none"/>
                <w:lang w:val="en-US" w:eastAsia="zh-CN" w:bidi="ar"/>
              </w:rPr>
            </w:pPr>
            <w:r>
              <w:rPr>
                <w:rFonts w:hint="eastAsia" w:ascii="宋体" w:hAnsi="宋体" w:eastAsia="宋体" w:cs="宋体"/>
                <w:color w:val="000000"/>
                <w:kern w:val="0"/>
                <w:sz w:val="22"/>
                <w:highlight w:val="none"/>
                <w:lang w:val="en-US" w:eastAsia="zh-CN" w:bidi="ar"/>
              </w:rPr>
              <w:t>13542297685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12" w:space="0"/>
              <w:left w:val="single" w:color="auto" w:sz="12" w:space="0"/>
              <w:bottom w:val="single" w:color="auto" w:sz="12" w:space="0"/>
              <w:right w:val="single" w:color="auto" w:sz="12" w:space="0"/>
            </w:tcBorders>
            <w:vAlign w:val="center"/>
          </w:tcPr>
          <w:p>
            <w:pPr>
              <w:spacing w:line="360" w:lineRule="auto"/>
              <w:jc w:val="center"/>
              <w:rPr>
                <w:rFonts w:ascii="宋体" w:hAnsi="宋体"/>
                <w:szCs w:val="21"/>
                <w:highlight w:val="none"/>
              </w:rPr>
            </w:pPr>
            <w:r>
              <w:rPr>
                <w:rFonts w:hint="eastAsia" w:ascii="宋体" w:hAnsi="宋体"/>
                <w:szCs w:val="21"/>
                <w:highlight w:val="none"/>
              </w:rPr>
              <w:t>8</w:t>
            </w:r>
          </w:p>
        </w:tc>
        <w:tc>
          <w:tcPr>
            <w:tcW w:w="2310" w:type="dxa"/>
            <w:tcBorders>
              <w:top w:val="single" w:color="auto" w:sz="12" w:space="0"/>
              <w:left w:val="single" w:color="auto" w:sz="12" w:space="0"/>
              <w:bottom w:val="single" w:color="auto" w:sz="12" w:space="0"/>
              <w:right w:val="single" w:color="auto" w:sz="12" w:space="0"/>
            </w:tcBorders>
            <w:vAlign w:val="center"/>
          </w:tcPr>
          <w:p>
            <w:pPr>
              <w:widowControl/>
              <w:jc w:val="center"/>
              <w:textAlignment w:val="center"/>
              <w:rPr>
                <w:rFonts w:hint="default" w:ascii="宋体" w:hAnsi="宋体" w:eastAsiaTheme="minorEastAsia"/>
                <w:sz w:val="20"/>
                <w:szCs w:val="20"/>
                <w:highlight w:val="none"/>
                <w:lang w:val="en-US" w:eastAsia="zh-CN"/>
              </w:rPr>
            </w:pPr>
            <w:r>
              <w:rPr>
                <w:rFonts w:hint="eastAsia" w:ascii="宋体" w:hAnsi="宋体" w:eastAsia="宋体" w:cs="宋体"/>
                <w:color w:val="000000"/>
                <w:kern w:val="0"/>
                <w:sz w:val="22"/>
                <w:highlight w:val="none"/>
                <w:lang w:val="en-US" w:eastAsia="zh-CN" w:bidi="ar"/>
              </w:rPr>
              <w:t>河源市卫生学校</w:t>
            </w:r>
          </w:p>
        </w:tc>
        <w:tc>
          <w:tcPr>
            <w:tcW w:w="3720" w:type="dxa"/>
            <w:tcBorders>
              <w:top w:val="single" w:color="auto" w:sz="12" w:space="0"/>
              <w:left w:val="single" w:color="auto" w:sz="12" w:space="0"/>
              <w:bottom w:val="single" w:color="auto" w:sz="12" w:space="0"/>
              <w:right w:val="single" w:color="auto" w:sz="12" w:space="0"/>
            </w:tcBorders>
            <w:vAlign w:val="center"/>
          </w:tcPr>
          <w:p>
            <w:pPr>
              <w:widowControl/>
              <w:jc w:val="center"/>
              <w:textAlignment w:val="center"/>
              <w:rPr>
                <w:rFonts w:hint="default" w:ascii="宋体" w:hAnsi="宋体" w:eastAsia="宋体" w:cs="宋体"/>
                <w:color w:val="000000"/>
                <w:kern w:val="0"/>
                <w:sz w:val="22"/>
                <w:highlight w:val="none"/>
                <w:lang w:val="en-US" w:eastAsia="zh-CN" w:bidi="ar"/>
              </w:rPr>
            </w:pPr>
            <w:r>
              <w:rPr>
                <w:rFonts w:hint="eastAsia" w:ascii="宋体" w:hAnsi="宋体" w:eastAsia="宋体" w:cs="宋体"/>
                <w:color w:val="000000"/>
                <w:kern w:val="0"/>
                <w:sz w:val="22"/>
                <w:highlight w:val="none"/>
                <w:lang w:val="en-US" w:eastAsia="zh-CN" w:bidi="ar"/>
              </w:rPr>
              <w:t>河源市东环路东江教育城</w:t>
            </w:r>
          </w:p>
        </w:tc>
        <w:tc>
          <w:tcPr>
            <w:tcW w:w="1725" w:type="dxa"/>
            <w:tcBorders>
              <w:top w:val="single" w:color="auto" w:sz="12" w:space="0"/>
              <w:left w:val="single" w:color="auto" w:sz="12" w:space="0"/>
              <w:bottom w:val="single" w:color="auto" w:sz="12" w:space="0"/>
              <w:right w:val="single" w:color="auto" w:sz="12" w:space="0"/>
            </w:tcBorders>
            <w:vAlign w:val="center"/>
          </w:tcPr>
          <w:p>
            <w:pPr>
              <w:widowControl/>
              <w:jc w:val="center"/>
              <w:textAlignment w:val="center"/>
              <w:rPr>
                <w:rFonts w:hint="eastAsia" w:ascii="宋体" w:hAnsi="宋体" w:eastAsia="宋体" w:cs="宋体"/>
                <w:color w:val="000000"/>
                <w:kern w:val="0"/>
                <w:sz w:val="22"/>
                <w:highlight w:val="none"/>
                <w:lang w:val="en-US" w:eastAsia="zh-CN" w:bidi="ar"/>
              </w:rPr>
            </w:pPr>
            <w:r>
              <w:rPr>
                <w:rFonts w:hint="eastAsia" w:ascii="宋体" w:hAnsi="宋体" w:eastAsia="宋体" w:cs="宋体"/>
                <w:color w:val="000000"/>
                <w:kern w:val="0"/>
                <w:sz w:val="22"/>
                <w:highlight w:val="none"/>
                <w:lang w:val="en-US" w:eastAsia="zh-CN" w:bidi="ar"/>
              </w:rPr>
              <w:t>胡老师</w:t>
            </w:r>
          </w:p>
        </w:tc>
        <w:tc>
          <w:tcPr>
            <w:tcW w:w="1872" w:type="dxa"/>
            <w:tcBorders>
              <w:top w:val="single" w:color="auto" w:sz="12" w:space="0"/>
              <w:left w:val="single" w:color="auto" w:sz="12" w:space="0"/>
              <w:bottom w:val="single" w:color="auto" w:sz="12" w:space="0"/>
              <w:right w:val="single" w:color="auto" w:sz="12" w:space="0"/>
            </w:tcBorders>
            <w:vAlign w:val="center"/>
          </w:tcPr>
          <w:p>
            <w:pPr>
              <w:widowControl/>
              <w:jc w:val="center"/>
              <w:textAlignment w:val="center"/>
              <w:rPr>
                <w:rFonts w:hint="default" w:ascii="宋体" w:hAnsi="宋体" w:eastAsia="宋体" w:cs="宋体"/>
                <w:color w:val="000000"/>
                <w:kern w:val="0"/>
                <w:sz w:val="22"/>
                <w:highlight w:val="none"/>
                <w:lang w:val="en-US" w:eastAsia="zh-CN" w:bidi="ar"/>
              </w:rPr>
            </w:pPr>
            <w:r>
              <w:rPr>
                <w:rFonts w:hint="eastAsia" w:ascii="宋体" w:hAnsi="宋体" w:eastAsia="宋体" w:cs="宋体"/>
                <w:color w:val="000000"/>
                <w:kern w:val="0"/>
                <w:sz w:val="22"/>
                <w:highlight w:val="none"/>
                <w:lang w:val="en-US" w:eastAsia="zh-CN" w:bidi="ar"/>
              </w:rPr>
              <w:t>0762-3278239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12" w:space="0"/>
              <w:left w:val="single" w:color="auto" w:sz="12" w:space="0"/>
              <w:bottom w:val="single" w:color="auto" w:sz="12" w:space="0"/>
              <w:right w:val="single" w:color="auto" w:sz="12" w:space="0"/>
            </w:tcBorders>
            <w:vAlign w:val="center"/>
          </w:tcPr>
          <w:p>
            <w:pPr>
              <w:spacing w:line="360" w:lineRule="auto"/>
              <w:jc w:val="center"/>
              <w:rPr>
                <w:rFonts w:ascii="宋体" w:hAnsi="宋体"/>
                <w:szCs w:val="21"/>
                <w:highlight w:val="none"/>
              </w:rPr>
            </w:pPr>
            <w:r>
              <w:rPr>
                <w:rFonts w:hint="eastAsia" w:ascii="宋体" w:hAnsi="宋体"/>
                <w:szCs w:val="21"/>
                <w:highlight w:val="none"/>
              </w:rPr>
              <w:t>9</w:t>
            </w:r>
          </w:p>
        </w:tc>
        <w:tc>
          <w:tcPr>
            <w:tcW w:w="2310" w:type="dxa"/>
            <w:tcBorders>
              <w:top w:val="single" w:color="auto" w:sz="12" w:space="0"/>
              <w:left w:val="single" w:color="auto" w:sz="12" w:space="0"/>
              <w:bottom w:val="single" w:color="auto" w:sz="12" w:space="0"/>
              <w:right w:val="single" w:color="auto" w:sz="12" w:space="0"/>
            </w:tcBorders>
            <w:vAlign w:val="center"/>
          </w:tcPr>
          <w:p>
            <w:pPr>
              <w:widowControl/>
              <w:jc w:val="center"/>
              <w:textAlignment w:val="center"/>
              <w:rPr>
                <w:rFonts w:ascii="宋体" w:hAnsi="宋体"/>
                <w:sz w:val="20"/>
                <w:szCs w:val="20"/>
                <w:highlight w:val="none"/>
              </w:rPr>
            </w:pPr>
            <w:r>
              <w:rPr>
                <w:rFonts w:hint="eastAsia" w:ascii="宋体" w:hAnsi="宋体" w:eastAsia="宋体" w:cs="宋体"/>
                <w:color w:val="000000"/>
                <w:kern w:val="0"/>
                <w:sz w:val="22"/>
                <w:highlight w:val="none"/>
                <w:lang w:bidi="ar"/>
              </w:rPr>
              <w:t>广州市增城区医培教育培训中心</w:t>
            </w:r>
          </w:p>
        </w:tc>
        <w:tc>
          <w:tcPr>
            <w:tcW w:w="3720" w:type="dxa"/>
            <w:tcBorders>
              <w:top w:val="single" w:color="auto" w:sz="12" w:space="0"/>
              <w:left w:val="single" w:color="auto" w:sz="12" w:space="0"/>
              <w:bottom w:val="single" w:color="auto" w:sz="12" w:space="0"/>
              <w:right w:val="single" w:color="auto" w:sz="12" w:space="0"/>
            </w:tcBorders>
            <w:vAlign w:val="center"/>
          </w:tcPr>
          <w:p>
            <w:pPr>
              <w:widowControl/>
              <w:jc w:val="center"/>
              <w:textAlignment w:val="center"/>
              <w:rPr>
                <w:rFonts w:hint="eastAsia" w:ascii="宋体" w:hAnsi="宋体" w:eastAsia="宋体" w:cs="宋体"/>
                <w:color w:val="000000"/>
                <w:kern w:val="0"/>
                <w:sz w:val="22"/>
                <w:highlight w:val="none"/>
                <w:lang w:val="en-US" w:eastAsia="zh-CN" w:bidi="ar"/>
              </w:rPr>
            </w:pPr>
            <w:r>
              <w:rPr>
                <w:rFonts w:hint="eastAsia" w:ascii="宋体" w:hAnsi="宋体" w:eastAsia="宋体" w:cs="宋体"/>
                <w:color w:val="000000"/>
                <w:kern w:val="0"/>
                <w:sz w:val="22"/>
                <w:highlight w:val="none"/>
                <w:lang w:val="en-US" w:eastAsia="zh-CN" w:bidi="ar"/>
              </w:rPr>
              <w:t>广州市增城区荔城街园圃路西一巷5号</w:t>
            </w:r>
          </w:p>
        </w:tc>
        <w:tc>
          <w:tcPr>
            <w:tcW w:w="1725" w:type="dxa"/>
            <w:tcBorders>
              <w:top w:val="single" w:color="auto" w:sz="12" w:space="0"/>
              <w:left w:val="single" w:color="auto" w:sz="12" w:space="0"/>
              <w:bottom w:val="single" w:color="auto" w:sz="12" w:space="0"/>
              <w:right w:val="single" w:color="auto" w:sz="12" w:space="0"/>
            </w:tcBorders>
            <w:vAlign w:val="center"/>
          </w:tcPr>
          <w:p>
            <w:pPr>
              <w:widowControl/>
              <w:jc w:val="center"/>
              <w:textAlignment w:val="center"/>
              <w:rPr>
                <w:rFonts w:hint="eastAsia" w:ascii="宋体" w:hAnsi="宋体" w:eastAsia="宋体" w:cs="宋体"/>
                <w:color w:val="000000"/>
                <w:kern w:val="0"/>
                <w:sz w:val="22"/>
                <w:highlight w:val="none"/>
                <w:lang w:val="en-US" w:eastAsia="zh-CN" w:bidi="ar"/>
              </w:rPr>
            </w:pPr>
            <w:r>
              <w:rPr>
                <w:rFonts w:hint="eastAsia" w:ascii="宋体" w:hAnsi="宋体" w:eastAsia="宋体" w:cs="宋体"/>
                <w:color w:val="000000"/>
                <w:kern w:val="0"/>
                <w:sz w:val="22"/>
                <w:highlight w:val="none"/>
                <w:lang w:val="en-US" w:eastAsia="zh-CN" w:bidi="ar"/>
              </w:rPr>
              <w:t>王老师</w:t>
            </w:r>
          </w:p>
        </w:tc>
        <w:tc>
          <w:tcPr>
            <w:tcW w:w="1872" w:type="dxa"/>
            <w:tcBorders>
              <w:top w:val="single" w:color="auto" w:sz="12" w:space="0"/>
              <w:left w:val="single" w:color="auto" w:sz="12" w:space="0"/>
              <w:bottom w:val="single" w:color="auto" w:sz="12" w:space="0"/>
              <w:right w:val="single" w:color="auto" w:sz="12" w:space="0"/>
            </w:tcBorders>
            <w:vAlign w:val="center"/>
          </w:tcPr>
          <w:p>
            <w:pPr>
              <w:widowControl/>
              <w:jc w:val="center"/>
              <w:textAlignment w:val="center"/>
              <w:rPr>
                <w:rFonts w:hint="eastAsia" w:ascii="宋体" w:hAnsi="宋体" w:eastAsia="宋体" w:cs="宋体"/>
                <w:color w:val="000000"/>
                <w:kern w:val="0"/>
                <w:sz w:val="22"/>
                <w:highlight w:val="none"/>
                <w:lang w:val="en-US" w:eastAsia="zh-CN" w:bidi="ar"/>
              </w:rPr>
            </w:pPr>
            <w:r>
              <w:rPr>
                <w:rFonts w:hint="eastAsia" w:ascii="宋体" w:hAnsi="宋体" w:eastAsia="宋体" w:cs="宋体"/>
                <w:color w:val="000000"/>
                <w:kern w:val="0"/>
                <w:sz w:val="22"/>
                <w:highlight w:val="none"/>
                <w:lang w:val="en-US" w:eastAsia="zh-CN" w:bidi="ar"/>
              </w:rPr>
              <w:t>13250587888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12" w:space="0"/>
              <w:left w:val="single" w:color="auto" w:sz="12" w:space="0"/>
              <w:bottom w:val="single" w:color="auto" w:sz="12" w:space="0"/>
              <w:right w:val="single" w:color="auto" w:sz="12" w:space="0"/>
            </w:tcBorders>
            <w:vAlign w:val="center"/>
          </w:tcPr>
          <w:p>
            <w:pPr>
              <w:spacing w:line="360" w:lineRule="auto"/>
              <w:jc w:val="center"/>
              <w:rPr>
                <w:rFonts w:ascii="宋体" w:hAnsi="宋体"/>
                <w:szCs w:val="21"/>
              </w:rPr>
            </w:pPr>
            <w:r>
              <w:rPr>
                <w:rFonts w:hint="eastAsia" w:ascii="宋体" w:hAnsi="宋体"/>
                <w:szCs w:val="21"/>
              </w:rPr>
              <w:t>10</w:t>
            </w:r>
          </w:p>
        </w:tc>
        <w:tc>
          <w:tcPr>
            <w:tcW w:w="2310" w:type="dxa"/>
            <w:tcBorders>
              <w:top w:val="single" w:color="auto" w:sz="12" w:space="0"/>
              <w:left w:val="single" w:color="auto" w:sz="12" w:space="0"/>
              <w:bottom w:val="single" w:color="auto" w:sz="12" w:space="0"/>
              <w:right w:val="single" w:color="auto" w:sz="12" w:space="0"/>
            </w:tcBorders>
            <w:vAlign w:val="center"/>
          </w:tcPr>
          <w:p>
            <w:pPr>
              <w:widowControl/>
              <w:jc w:val="center"/>
              <w:textAlignment w:val="center"/>
              <w:rPr>
                <w:rFonts w:ascii="宋体" w:hAnsi="宋体"/>
                <w:sz w:val="20"/>
                <w:szCs w:val="20"/>
              </w:rPr>
            </w:pPr>
            <w:r>
              <w:rPr>
                <w:rFonts w:hint="eastAsia" w:ascii="宋体" w:hAnsi="宋体" w:eastAsia="宋体" w:cs="宋体"/>
                <w:color w:val="000000"/>
                <w:kern w:val="0"/>
                <w:sz w:val="22"/>
                <w:lang w:bidi="ar"/>
              </w:rPr>
              <w:t>河源市源城区万博教育培训中心</w:t>
            </w:r>
          </w:p>
        </w:tc>
        <w:tc>
          <w:tcPr>
            <w:tcW w:w="3720" w:type="dxa"/>
            <w:tcBorders>
              <w:top w:val="single" w:color="auto" w:sz="12" w:space="0"/>
              <w:left w:val="single" w:color="auto" w:sz="12" w:space="0"/>
              <w:bottom w:val="single" w:color="auto" w:sz="12" w:space="0"/>
              <w:right w:val="single" w:color="auto" w:sz="12" w:space="0"/>
            </w:tcBorders>
            <w:vAlign w:val="center"/>
          </w:tcPr>
          <w:p>
            <w:pPr>
              <w:widowControl/>
              <w:jc w:val="center"/>
              <w:textAlignment w:val="center"/>
              <w:rPr>
                <w:rFonts w:hint="eastAsia" w:ascii="宋体" w:hAnsi="宋体" w:eastAsia="宋体" w:cs="宋体"/>
                <w:color w:val="000000"/>
                <w:kern w:val="0"/>
                <w:sz w:val="22"/>
                <w:highlight w:val="none"/>
                <w:lang w:val="en-US" w:eastAsia="zh-CN" w:bidi="ar"/>
              </w:rPr>
            </w:pPr>
            <w:r>
              <w:rPr>
                <w:rFonts w:hint="eastAsia" w:ascii="宋体" w:hAnsi="宋体" w:eastAsia="宋体" w:cs="宋体"/>
                <w:color w:val="000000"/>
                <w:kern w:val="0"/>
                <w:sz w:val="22"/>
                <w:highlight w:val="none"/>
                <w:lang w:val="en-US" w:eastAsia="zh-CN" w:bidi="ar"/>
              </w:rPr>
              <w:t>河源市源城区东华市场二楼A区</w:t>
            </w:r>
          </w:p>
        </w:tc>
        <w:tc>
          <w:tcPr>
            <w:tcW w:w="1725" w:type="dxa"/>
            <w:tcBorders>
              <w:top w:val="single" w:color="auto" w:sz="12" w:space="0"/>
              <w:left w:val="single" w:color="auto" w:sz="12" w:space="0"/>
              <w:bottom w:val="single" w:color="auto" w:sz="12" w:space="0"/>
              <w:right w:val="single" w:color="auto" w:sz="12" w:space="0"/>
            </w:tcBorders>
            <w:vAlign w:val="center"/>
          </w:tcPr>
          <w:p>
            <w:pPr>
              <w:widowControl/>
              <w:jc w:val="center"/>
              <w:textAlignment w:val="center"/>
              <w:rPr>
                <w:rFonts w:hint="eastAsia" w:ascii="宋体" w:hAnsi="宋体" w:eastAsia="宋体" w:cs="宋体"/>
                <w:color w:val="000000"/>
                <w:kern w:val="0"/>
                <w:sz w:val="22"/>
                <w:highlight w:val="none"/>
                <w:lang w:val="en-US" w:eastAsia="zh-CN" w:bidi="ar"/>
              </w:rPr>
            </w:pPr>
            <w:r>
              <w:rPr>
                <w:rFonts w:hint="eastAsia" w:ascii="宋体" w:hAnsi="宋体" w:eastAsia="宋体" w:cs="宋体"/>
                <w:color w:val="000000"/>
                <w:kern w:val="0"/>
                <w:sz w:val="22"/>
                <w:highlight w:val="none"/>
                <w:lang w:val="en-US" w:eastAsia="zh-CN" w:bidi="ar"/>
              </w:rPr>
              <w:t>叶老师</w:t>
            </w:r>
          </w:p>
        </w:tc>
        <w:tc>
          <w:tcPr>
            <w:tcW w:w="1872" w:type="dxa"/>
            <w:tcBorders>
              <w:top w:val="single" w:color="auto" w:sz="12" w:space="0"/>
              <w:left w:val="single" w:color="auto" w:sz="12" w:space="0"/>
              <w:bottom w:val="single" w:color="auto" w:sz="12" w:space="0"/>
              <w:right w:val="single" w:color="auto" w:sz="12" w:space="0"/>
            </w:tcBorders>
            <w:vAlign w:val="center"/>
          </w:tcPr>
          <w:p>
            <w:pPr>
              <w:widowControl/>
              <w:jc w:val="center"/>
              <w:textAlignment w:val="center"/>
              <w:rPr>
                <w:rFonts w:hint="default" w:ascii="宋体" w:hAnsi="宋体" w:eastAsia="宋体" w:cs="宋体"/>
                <w:color w:val="000000"/>
                <w:kern w:val="0"/>
                <w:sz w:val="22"/>
                <w:highlight w:val="none"/>
                <w:lang w:val="en-US" w:eastAsia="zh-CN" w:bidi="ar"/>
              </w:rPr>
            </w:pPr>
            <w:r>
              <w:rPr>
                <w:rFonts w:hint="eastAsia" w:ascii="宋体" w:hAnsi="宋体" w:eastAsia="宋体" w:cs="宋体"/>
                <w:color w:val="000000"/>
                <w:kern w:val="0"/>
                <w:sz w:val="22"/>
                <w:highlight w:val="none"/>
                <w:lang w:val="en-US" w:eastAsia="zh-CN" w:bidi="ar"/>
              </w:rPr>
              <w:t>13825432004</w:t>
            </w:r>
          </w:p>
        </w:tc>
      </w:tr>
    </w:tbl>
    <w:p>
      <w:pPr>
        <w:pStyle w:val="5"/>
        <w:widowControl/>
        <w:spacing w:after="0" w:line="336" w:lineRule="auto"/>
        <w:ind w:firstLine="442" w:firstLineChars="200"/>
        <w:jc w:val="both"/>
        <w:rPr>
          <w:rFonts w:hint="eastAsia" w:asciiTheme="minorEastAsia" w:hAnsiTheme="minorEastAsia" w:cstheme="minorBidi"/>
          <w:b/>
          <w:bCs/>
          <w:color w:val="FF0000"/>
          <w:kern w:val="2"/>
          <w:sz w:val="22"/>
        </w:rPr>
      </w:pPr>
      <w:r>
        <w:rPr>
          <w:rFonts w:hint="eastAsia" w:asciiTheme="minorEastAsia" w:hAnsiTheme="minorEastAsia" w:cstheme="minorBidi"/>
          <w:b/>
          <w:bCs/>
          <w:color w:val="FF0000"/>
          <w:kern w:val="2"/>
          <w:sz w:val="22"/>
          <w:lang w:val="en-US" w:eastAsia="zh-CN"/>
        </w:rPr>
        <w:t>六、温馨提示</w:t>
      </w:r>
    </w:p>
    <w:p>
      <w:pPr>
        <w:numPr>
          <w:ilvl w:val="0"/>
          <w:numId w:val="0"/>
        </w:numPr>
        <w:spacing w:line="360" w:lineRule="auto"/>
        <w:ind w:firstLine="420" w:firstLineChars="200"/>
        <w:rPr>
          <w:rFonts w:ascii="宋体" w:hAnsi="宋体"/>
          <w:szCs w:val="21"/>
        </w:rPr>
      </w:pPr>
      <w:r>
        <w:rPr>
          <w:rFonts w:hint="eastAsia" w:asciiTheme="minorEastAsia" w:hAnsiTheme="minorEastAsia" w:cstheme="minorBidi"/>
          <w:kern w:val="2"/>
          <w:sz w:val="21"/>
          <w:szCs w:val="21"/>
        </w:rPr>
        <w:t>我校从未授权任何单位或个人代收学费，也未要求学生提前缴纳学费</w:t>
      </w:r>
      <w:r>
        <w:rPr>
          <w:rFonts w:hint="eastAsia" w:asciiTheme="minorEastAsia" w:hAnsiTheme="minorEastAsia" w:cstheme="minorBidi"/>
          <w:kern w:val="2"/>
          <w:sz w:val="21"/>
          <w:szCs w:val="21"/>
          <w:lang w:eastAsia="zh-CN"/>
        </w:rPr>
        <w:t>。</w:t>
      </w:r>
      <w:r>
        <w:rPr>
          <w:rFonts w:hint="eastAsia" w:asciiTheme="minorEastAsia" w:hAnsiTheme="minorEastAsia" w:cstheme="minorBidi"/>
          <w:kern w:val="2"/>
          <w:sz w:val="21"/>
          <w:szCs w:val="21"/>
          <w:lang w:val="en-US" w:eastAsia="zh-CN"/>
        </w:rPr>
        <w:t>报名须知、报到程序、缴费方式、注册要求等均以我校官网继续教育学院发布的通知为准。</w:t>
      </w:r>
    </w:p>
    <w:p>
      <w:pPr>
        <w:pStyle w:val="5"/>
        <w:widowControl/>
        <w:spacing w:after="0" w:line="336" w:lineRule="auto"/>
        <w:jc w:val="both"/>
        <w:rPr>
          <w:rFonts w:asciiTheme="minorEastAsia" w:hAnsiTheme="minorEastAsia" w:cstheme="minorBidi"/>
          <w:kern w:val="2"/>
          <w:sz w:val="21"/>
          <w:szCs w:val="21"/>
        </w:rPr>
      </w:pPr>
    </w:p>
    <w:sectPr>
      <w:headerReference r:id="rId3" w:type="default"/>
      <w:pgSz w:w="23814" w:h="16840" w:orient="landscape"/>
      <w:pgMar w:top="1701" w:right="1134" w:bottom="1701" w:left="1361" w:header="851" w:footer="454" w:gutter="0"/>
      <w:pgBorders>
        <w:top w:val="none" w:sz="0" w:space="0"/>
        <w:left w:val="none" w:sz="0" w:space="0"/>
        <w:bottom w:val="single" w:color="auto" w:sz="12" w:space="1"/>
        <w:right w:val="none" w:sz="0" w:space="0"/>
      </w:pgBorders>
      <w:cols w:space="1614" w:num="2"/>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 w:name="Monaco">
    <w:panose1 w:val="020B0509030404040204"/>
    <w:charset w:val="00"/>
    <w:family w:val="auto"/>
    <w:pitch w:val="default"/>
    <w:sig w:usb0="00000000" w:usb1="00000000" w:usb2="00000000" w:usb3="00000000" w:csb0="00000000" w:csb1="00000000"/>
  </w:font>
  <w:font w:name="FontAwesome">
    <w:altName w:val="Segoe Print"/>
    <w:panose1 w:val="00000000000000000000"/>
    <w:charset w:val="00"/>
    <w:family w:val="auto"/>
    <w:pitch w:val="default"/>
    <w:sig w:usb0="00000000" w:usb1="00000000" w:usb2="00000000" w:usb3="00000000" w:csb0="00000000" w:csb1="00000000"/>
  </w:font>
  <w:font w:name="华文新魏">
    <w:panose1 w:val="02010800040101010101"/>
    <w:charset w:val="86"/>
    <w:family w:val="auto"/>
    <w:pitch w:val="default"/>
    <w:sig w:usb0="00000001" w:usb1="080F0000" w:usb2="00000000" w:usb3="00000000" w:csb0="00040000" w:csb1="00000000"/>
  </w:font>
  <w:font w:name="Segoe Print">
    <w:panose1 w:val="02000600000000000000"/>
    <w:charset w:val="00"/>
    <w:family w:val="auto"/>
    <w:pitch w:val="default"/>
    <w:sig w:usb0="0000028F" w:usb1="00000000" w:usb2="00000000" w:usb3="00000000" w:csb0="2000009F" w:csb1="4701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left"/>
    </w:pPr>
    <w:r>
      <w:drawing>
        <wp:inline distT="0" distB="0" distL="0" distR="0">
          <wp:extent cx="2849880" cy="381000"/>
          <wp:effectExtent l="0" t="0" r="7620" b="0"/>
          <wp:docPr id="4" name="图片 4" descr="G:\WZY-门户网站建设-CRP系统\2-图片修改替换\学校校徽校名.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G:\WZY-门户网站建设-CRP系统\2-图片修改替换\学校校徽校名.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865783" cy="383074"/>
                  </a:xfrm>
                  <a:prstGeom prst="rect">
                    <a:avLst/>
                  </a:prstGeom>
                  <a:noFill/>
                  <a:ln>
                    <a:noFill/>
                  </a:ln>
                </pic:spPr>
              </pic:pic>
            </a:graphicData>
          </a:graphic>
        </wp:inline>
      </w:drawing>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w:t>
    </w:r>
    <w:r>
      <w:rPr>
        <w:rFonts w:hint="eastAsia" w:ascii="华文新魏" w:eastAsia="华文新魏"/>
        <w:spacing w:val="100"/>
        <w:sz w:val="30"/>
        <w:szCs w:val="30"/>
      </w:rPr>
      <w:t>惠州卫生职业技术学院成人高等学历教育情况简介</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djMDU4MjAwYjE2MjViODNmOTQ5MDZkNjc2MDNkOGMifQ=="/>
  </w:docVars>
  <w:rsids>
    <w:rsidRoot w:val="00286526"/>
    <w:rsid w:val="00005BDA"/>
    <w:rsid w:val="00134B6A"/>
    <w:rsid w:val="00213320"/>
    <w:rsid w:val="00240110"/>
    <w:rsid w:val="002569A9"/>
    <w:rsid w:val="00286526"/>
    <w:rsid w:val="00311E0E"/>
    <w:rsid w:val="0054104D"/>
    <w:rsid w:val="005473BD"/>
    <w:rsid w:val="00561700"/>
    <w:rsid w:val="0063715E"/>
    <w:rsid w:val="0063751A"/>
    <w:rsid w:val="00735F21"/>
    <w:rsid w:val="007602C2"/>
    <w:rsid w:val="007613E4"/>
    <w:rsid w:val="007D0E49"/>
    <w:rsid w:val="008030DA"/>
    <w:rsid w:val="008D734D"/>
    <w:rsid w:val="00913A1B"/>
    <w:rsid w:val="00915890"/>
    <w:rsid w:val="0095798C"/>
    <w:rsid w:val="009A00A6"/>
    <w:rsid w:val="009C3564"/>
    <w:rsid w:val="009F703C"/>
    <w:rsid w:val="00A04D5B"/>
    <w:rsid w:val="00A306AA"/>
    <w:rsid w:val="00A36133"/>
    <w:rsid w:val="00AA7F79"/>
    <w:rsid w:val="00B9549E"/>
    <w:rsid w:val="00C05216"/>
    <w:rsid w:val="00D15907"/>
    <w:rsid w:val="00D31BAE"/>
    <w:rsid w:val="00D4286D"/>
    <w:rsid w:val="00D62912"/>
    <w:rsid w:val="00D8270F"/>
    <w:rsid w:val="00E31D41"/>
    <w:rsid w:val="00E35065"/>
    <w:rsid w:val="00E72FE6"/>
    <w:rsid w:val="00EC7A9A"/>
    <w:rsid w:val="00ED0F04"/>
    <w:rsid w:val="00EE36D4"/>
    <w:rsid w:val="00F15D74"/>
    <w:rsid w:val="00F765C8"/>
    <w:rsid w:val="00F85421"/>
    <w:rsid w:val="024D7D13"/>
    <w:rsid w:val="036953A9"/>
    <w:rsid w:val="04B12DB1"/>
    <w:rsid w:val="07F64B8C"/>
    <w:rsid w:val="0A756AD0"/>
    <w:rsid w:val="10716468"/>
    <w:rsid w:val="137B246B"/>
    <w:rsid w:val="149A601D"/>
    <w:rsid w:val="154344BD"/>
    <w:rsid w:val="18356E46"/>
    <w:rsid w:val="18C473F0"/>
    <w:rsid w:val="1A117BE6"/>
    <w:rsid w:val="1A8F26F7"/>
    <w:rsid w:val="1A9D167B"/>
    <w:rsid w:val="1E9F2E9B"/>
    <w:rsid w:val="21BE0447"/>
    <w:rsid w:val="23FD589E"/>
    <w:rsid w:val="244C7BF3"/>
    <w:rsid w:val="24D34D10"/>
    <w:rsid w:val="27D8263D"/>
    <w:rsid w:val="28101DD7"/>
    <w:rsid w:val="288C4CCA"/>
    <w:rsid w:val="294B2C01"/>
    <w:rsid w:val="297470BE"/>
    <w:rsid w:val="298B6E2B"/>
    <w:rsid w:val="2B823EF2"/>
    <w:rsid w:val="2C746694"/>
    <w:rsid w:val="2CFF066C"/>
    <w:rsid w:val="30A9101A"/>
    <w:rsid w:val="3175189E"/>
    <w:rsid w:val="33366608"/>
    <w:rsid w:val="35731BD5"/>
    <w:rsid w:val="3C4515B0"/>
    <w:rsid w:val="3C4A17C5"/>
    <w:rsid w:val="3E546A69"/>
    <w:rsid w:val="3FC1012F"/>
    <w:rsid w:val="40896772"/>
    <w:rsid w:val="40F57C38"/>
    <w:rsid w:val="41A40B4F"/>
    <w:rsid w:val="41FD7DC9"/>
    <w:rsid w:val="4389444A"/>
    <w:rsid w:val="455F268C"/>
    <w:rsid w:val="471E7C15"/>
    <w:rsid w:val="4C7622A1"/>
    <w:rsid w:val="5151457E"/>
    <w:rsid w:val="51A862D9"/>
    <w:rsid w:val="520E3B79"/>
    <w:rsid w:val="52841902"/>
    <w:rsid w:val="54BF230B"/>
    <w:rsid w:val="54D50C36"/>
    <w:rsid w:val="59EF7025"/>
    <w:rsid w:val="5D7A5FC6"/>
    <w:rsid w:val="63CF52D6"/>
    <w:rsid w:val="676F73A1"/>
    <w:rsid w:val="6DB80EA7"/>
    <w:rsid w:val="712A720C"/>
    <w:rsid w:val="72225092"/>
    <w:rsid w:val="74054C59"/>
    <w:rsid w:val="78CE2BCB"/>
    <w:rsid w:val="7A2B35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uiPriority="99" w:name="HTML Typewriter"/>
    <w:lsdException w:qFormat="1"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alloon Text"/>
    <w:basedOn w:val="1"/>
    <w:link w:val="20"/>
    <w:semiHidden/>
    <w:unhideWhenUsed/>
    <w:qFormat/>
    <w:uiPriority w:val="99"/>
    <w:rPr>
      <w:sz w:val="18"/>
      <w:szCs w:val="18"/>
    </w:rPr>
  </w:style>
  <w:style w:type="paragraph" w:styleId="3">
    <w:name w:val="footer"/>
    <w:basedOn w:val="1"/>
    <w:link w:val="19"/>
    <w:unhideWhenUsed/>
    <w:qFormat/>
    <w:uiPriority w:val="99"/>
    <w:pPr>
      <w:tabs>
        <w:tab w:val="center" w:pos="4153"/>
        <w:tab w:val="right" w:pos="8306"/>
      </w:tabs>
      <w:snapToGrid w:val="0"/>
      <w:jc w:val="left"/>
    </w:pPr>
    <w:rPr>
      <w:sz w:val="18"/>
      <w:szCs w:val="18"/>
    </w:rPr>
  </w:style>
  <w:style w:type="paragraph" w:styleId="4">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spacing w:after="150"/>
      <w:jc w:val="left"/>
    </w:pPr>
    <w:rPr>
      <w:rFonts w:cs="Times New Roman"/>
      <w:kern w:val="0"/>
      <w:sz w:val="24"/>
    </w:rPr>
  </w:style>
  <w:style w:type="character" w:styleId="8">
    <w:name w:val="Strong"/>
    <w:basedOn w:val="7"/>
    <w:qFormat/>
    <w:uiPriority w:val="22"/>
    <w:rPr>
      <w:b/>
      <w:bCs/>
    </w:rPr>
  </w:style>
  <w:style w:type="character" w:styleId="9">
    <w:name w:val="FollowedHyperlink"/>
    <w:basedOn w:val="7"/>
    <w:semiHidden/>
    <w:unhideWhenUsed/>
    <w:qFormat/>
    <w:uiPriority w:val="99"/>
    <w:rPr>
      <w:color w:val="434343"/>
      <w:u w:val="none"/>
    </w:rPr>
  </w:style>
  <w:style w:type="character" w:styleId="10">
    <w:name w:val="Emphasis"/>
    <w:basedOn w:val="7"/>
    <w:qFormat/>
    <w:uiPriority w:val="20"/>
  </w:style>
  <w:style w:type="character" w:styleId="11">
    <w:name w:val="HTML Definition"/>
    <w:basedOn w:val="7"/>
    <w:semiHidden/>
    <w:unhideWhenUsed/>
    <w:qFormat/>
    <w:uiPriority w:val="99"/>
    <w:rPr>
      <w:i/>
      <w:iCs/>
    </w:rPr>
  </w:style>
  <w:style w:type="character" w:styleId="12">
    <w:name w:val="HTML Variable"/>
    <w:basedOn w:val="7"/>
    <w:semiHidden/>
    <w:unhideWhenUsed/>
    <w:qFormat/>
    <w:uiPriority w:val="99"/>
  </w:style>
  <w:style w:type="character" w:styleId="13">
    <w:name w:val="Hyperlink"/>
    <w:basedOn w:val="7"/>
    <w:semiHidden/>
    <w:unhideWhenUsed/>
    <w:qFormat/>
    <w:uiPriority w:val="99"/>
    <w:rPr>
      <w:color w:val="434343"/>
      <w:u w:val="none"/>
    </w:rPr>
  </w:style>
  <w:style w:type="character" w:styleId="14">
    <w:name w:val="HTML Code"/>
    <w:basedOn w:val="7"/>
    <w:semiHidden/>
    <w:unhideWhenUsed/>
    <w:qFormat/>
    <w:uiPriority w:val="99"/>
    <w:rPr>
      <w:rFonts w:ascii="monospace" w:hAnsi="monospace" w:eastAsia="monospace" w:cs="monospace"/>
      <w:color w:val="AC8053"/>
      <w:sz w:val="19"/>
      <w:szCs w:val="19"/>
      <w:shd w:val="clear" w:color="auto" w:fill="2B2B2B"/>
    </w:rPr>
  </w:style>
  <w:style w:type="character" w:styleId="15">
    <w:name w:val="HTML Cite"/>
    <w:basedOn w:val="7"/>
    <w:semiHidden/>
    <w:unhideWhenUsed/>
    <w:qFormat/>
    <w:uiPriority w:val="99"/>
  </w:style>
  <w:style w:type="character" w:styleId="16">
    <w:name w:val="HTML Keyboard"/>
    <w:basedOn w:val="7"/>
    <w:semiHidden/>
    <w:unhideWhenUsed/>
    <w:qFormat/>
    <w:uiPriority w:val="99"/>
    <w:rPr>
      <w:rFonts w:hint="default" w:ascii="monospace" w:hAnsi="monospace" w:eastAsia="monospace" w:cs="monospace"/>
      <w:color w:val="AC8053"/>
      <w:sz w:val="19"/>
      <w:szCs w:val="19"/>
      <w:shd w:val="clear" w:color="auto" w:fill="2B2B2B"/>
    </w:rPr>
  </w:style>
  <w:style w:type="character" w:styleId="17">
    <w:name w:val="HTML Sample"/>
    <w:basedOn w:val="7"/>
    <w:semiHidden/>
    <w:unhideWhenUsed/>
    <w:qFormat/>
    <w:uiPriority w:val="99"/>
    <w:rPr>
      <w:rFonts w:hint="default" w:ascii="Monaco" w:hAnsi="Monaco" w:eastAsia="Monaco" w:cs="Monaco"/>
      <w:sz w:val="21"/>
      <w:szCs w:val="21"/>
    </w:rPr>
  </w:style>
  <w:style w:type="character" w:customStyle="1" w:styleId="18">
    <w:name w:val="页眉 字符"/>
    <w:basedOn w:val="7"/>
    <w:link w:val="4"/>
    <w:qFormat/>
    <w:uiPriority w:val="99"/>
    <w:rPr>
      <w:sz w:val="18"/>
      <w:szCs w:val="18"/>
    </w:rPr>
  </w:style>
  <w:style w:type="character" w:customStyle="1" w:styleId="19">
    <w:name w:val="页脚 字符"/>
    <w:basedOn w:val="7"/>
    <w:link w:val="3"/>
    <w:qFormat/>
    <w:uiPriority w:val="99"/>
    <w:rPr>
      <w:sz w:val="18"/>
      <w:szCs w:val="18"/>
    </w:rPr>
  </w:style>
  <w:style w:type="character" w:customStyle="1" w:styleId="20">
    <w:name w:val="批注框文本 字符"/>
    <w:basedOn w:val="7"/>
    <w:link w:val="2"/>
    <w:semiHidden/>
    <w:qFormat/>
    <w:uiPriority w:val="99"/>
    <w:rPr>
      <w:sz w:val="18"/>
      <w:szCs w:val="18"/>
    </w:rPr>
  </w:style>
  <w:style w:type="paragraph" w:styleId="21">
    <w:name w:val="List Paragraph"/>
    <w:basedOn w:val="1"/>
    <w:qFormat/>
    <w:uiPriority w:val="34"/>
    <w:pPr>
      <w:ind w:firstLine="420" w:firstLineChars="200"/>
    </w:pPr>
  </w:style>
  <w:style w:type="character" w:customStyle="1" w:styleId="22">
    <w:name w:val="icon-prev2"/>
    <w:basedOn w:val="7"/>
    <w:qFormat/>
    <w:uiPriority w:val="0"/>
    <w:rPr>
      <w:rFonts w:hint="default" w:ascii="FontAwesome" w:hAnsi="FontAwesome" w:eastAsia="FontAwesome" w:cs="FontAwesome"/>
    </w:rPr>
  </w:style>
  <w:style w:type="character" w:customStyle="1" w:styleId="23">
    <w:name w:val="icon-next2"/>
    <w:basedOn w:val="7"/>
    <w:qFormat/>
    <w:uiPriority w:val="0"/>
    <w:rPr>
      <w:rFonts w:hint="default" w:ascii="FontAwesome" w:hAnsi="FontAwesome" w:eastAsia="FontAwesome" w:cs="FontAwesome"/>
    </w:rPr>
  </w:style>
  <w:style w:type="character" w:customStyle="1" w:styleId="24">
    <w:name w:val="fa"/>
    <w:basedOn w:val="7"/>
    <w:qFormat/>
    <w:uiPriority w:val="0"/>
    <w:rPr>
      <w:color w:val="FFFFFF"/>
      <w:sz w:val="54"/>
      <w:szCs w:val="54"/>
    </w:rPr>
  </w:style>
  <w:style w:type="character" w:customStyle="1" w:styleId="25">
    <w:name w:val="fa1"/>
    <w:basedOn w:val="7"/>
    <w:qFormat/>
    <w:uiPriority w:val="0"/>
  </w:style>
  <w:style w:type="character" w:customStyle="1" w:styleId="26">
    <w:name w:val="focus3"/>
    <w:basedOn w:val="7"/>
    <w:qFormat/>
    <w:uiPriority w:val="0"/>
    <w:rPr>
      <w:color w:val="15756D"/>
    </w:rPr>
  </w:style>
  <w:style w:type="character" w:customStyle="1" w:styleId="27">
    <w:name w:val="hover16"/>
    <w:basedOn w:val="7"/>
    <w:qFormat/>
    <w:uiPriority w:val="0"/>
    <w:rPr>
      <w:color w:val="15756D"/>
    </w:rPr>
  </w:style>
  <w:style w:type="character" w:customStyle="1" w:styleId="28">
    <w:name w:val="hover17"/>
    <w:basedOn w:val="7"/>
    <w:qFormat/>
    <w:uiPriority w:val="0"/>
    <w:rPr>
      <w:shd w:val="clear" w:color="auto" w:fill="15756D"/>
    </w:rPr>
  </w:style>
  <w:style w:type="character" w:customStyle="1" w:styleId="29">
    <w:name w:val="highlight2"/>
    <w:basedOn w:val="7"/>
    <w:qFormat/>
    <w:uiPriority w:val="0"/>
    <w:rPr>
      <w:color w:val="15756D"/>
    </w:rPr>
  </w:style>
  <w:style w:type="character" w:customStyle="1" w:styleId="30">
    <w:name w:val="badge30"/>
    <w:basedOn w:val="7"/>
    <w:qFormat/>
    <w:uiPriority w:val="0"/>
    <w:rPr>
      <w:color w:val="CCCCCC"/>
    </w:rPr>
  </w:style>
  <w:style w:type="paragraph" w:customStyle="1" w:styleId="31">
    <w:name w:val="_Style 30"/>
    <w:basedOn w:val="1"/>
    <w:next w:val="1"/>
    <w:qFormat/>
    <w:uiPriority w:val="0"/>
    <w:pPr>
      <w:pBdr>
        <w:bottom w:val="single" w:color="auto" w:sz="6" w:space="1"/>
      </w:pBdr>
      <w:jc w:val="center"/>
    </w:pPr>
    <w:rPr>
      <w:rFonts w:ascii="Arial" w:eastAsia="宋体"/>
      <w:vanish/>
      <w:sz w:val="16"/>
    </w:rPr>
  </w:style>
  <w:style w:type="paragraph" w:customStyle="1" w:styleId="32">
    <w:name w:val="_Style 31"/>
    <w:basedOn w:val="1"/>
    <w:next w:val="1"/>
    <w:qFormat/>
    <w:uiPriority w:val="0"/>
    <w:pPr>
      <w:pBdr>
        <w:top w:val="single" w:color="auto" w:sz="6" w:space="1"/>
      </w:pBdr>
      <w:jc w:val="center"/>
    </w:pPr>
    <w:rPr>
      <w:rFonts w:ascii="Arial" w:eastAsia="宋体"/>
      <w:vanish/>
      <w:sz w:val="16"/>
    </w:rPr>
  </w:style>
  <w:style w:type="character" w:customStyle="1" w:styleId="33">
    <w:name w:val="icon-prev"/>
    <w:basedOn w:val="7"/>
    <w:qFormat/>
    <w:uiPriority w:val="0"/>
    <w:rPr>
      <w:rFonts w:hint="default" w:ascii="FontAwesome" w:hAnsi="FontAwesome" w:eastAsia="FontAwesome" w:cs="FontAwesome"/>
    </w:rPr>
  </w:style>
  <w:style w:type="character" w:customStyle="1" w:styleId="34">
    <w:name w:val="highlight"/>
    <w:basedOn w:val="7"/>
    <w:qFormat/>
    <w:uiPriority w:val="0"/>
    <w:rPr>
      <w:color w:val="15756D"/>
    </w:rPr>
  </w:style>
  <w:style w:type="character" w:customStyle="1" w:styleId="35">
    <w:name w:val="icon-next"/>
    <w:basedOn w:val="7"/>
    <w:qFormat/>
    <w:uiPriority w:val="0"/>
    <w:rPr>
      <w:rFonts w:hint="default" w:ascii="FontAwesome" w:hAnsi="FontAwesome" w:eastAsia="FontAwesome" w:cs="FontAwesome"/>
    </w:rPr>
  </w:style>
  <w:style w:type="character" w:customStyle="1" w:styleId="36">
    <w:name w:val="badge26"/>
    <w:basedOn w:val="7"/>
    <w:qFormat/>
    <w:uiPriority w:val="0"/>
    <w:rPr>
      <w:color w:val="CCCCCC"/>
    </w:rPr>
  </w:style>
  <w:style w:type="character" w:customStyle="1" w:styleId="37">
    <w:name w:val="fa4"/>
    <w:basedOn w:val="7"/>
    <w:qFormat/>
    <w:uiPriority w:val="0"/>
    <w:rPr>
      <w:color w:val="FFFFFF"/>
      <w:sz w:val="54"/>
      <w:szCs w:val="54"/>
    </w:rPr>
  </w:style>
  <w:style w:type="character" w:customStyle="1" w:styleId="38">
    <w:name w:val="fa5"/>
    <w:basedOn w:val="7"/>
    <w:uiPriority w:val="0"/>
  </w:style>
  <w:style w:type="character" w:customStyle="1" w:styleId="39">
    <w:name w:val="hover"/>
    <w:basedOn w:val="7"/>
    <w:uiPriority w:val="0"/>
    <w:rPr>
      <w:color w:val="15756D"/>
    </w:rPr>
  </w:style>
  <w:style w:type="character" w:customStyle="1" w:styleId="40">
    <w:name w:val="hover1"/>
    <w:basedOn w:val="7"/>
    <w:qFormat/>
    <w:uiPriority w:val="0"/>
    <w:rPr>
      <w:shd w:val="clear" w:fill="15756D"/>
    </w:rPr>
  </w:style>
  <w:style w:type="character" w:customStyle="1" w:styleId="41">
    <w:name w:val="focus4"/>
    <w:basedOn w:val="7"/>
    <w:qFormat/>
    <w:uiPriority w:val="0"/>
    <w:rPr>
      <w:shd w:val="clear" w:fill="15756D"/>
    </w:rPr>
  </w:style>
  <w:style w:type="character" w:customStyle="1" w:styleId="42">
    <w:name w:val="badge29"/>
    <w:basedOn w:val="7"/>
    <w:qFormat/>
    <w:uiPriority w:val="0"/>
    <w:rPr>
      <w:color w:val="CCCCCC"/>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2</Pages>
  <Words>2752</Words>
  <Characters>3122</Characters>
  <Lines>25</Lines>
  <Paragraphs>7</Paragraphs>
  <TotalTime>22</TotalTime>
  <ScaleCrop>false</ScaleCrop>
  <LinksUpToDate>false</LinksUpToDate>
  <CharactersWithSpaces>3235</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2022-06-09T02:19:00Z</dcterms:created>
  <dc:creator>Windows 用户</dc:creator>
  <cp:lastModifiedBy>wxl</cp:lastModifiedBy>
  <dcterms:modified xsi:type="dcterms:W3CDTF">2024-07-01T01:47:50Z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4EBB2214F3E2409F871DB696869C6B0C</vt:lpwstr>
  </property>
</Properties>
</file>