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812B">
      <w:pPr>
        <w:spacing w:line="284" w:lineRule="auto"/>
        <w:rPr>
          <w:rFonts w:ascii="Arial"/>
          <w:sz w:val="21"/>
        </w:rPr>
      </w:pPr>
      <w:bookmarkStart w:id="0" w:name="_GoBack"/>
      <w:bookmarkEnd w:id="0"/>
    </w:p>
    <w:p w14:paraId="4B7811EE">
      <w:pPr>
        <w:spacing w:line="284" w:lineRule="auto"/>
        <w:rPr>
          <w:rFonts w:ascii="Arial"/>
          <w:sz w:val="21"/>
        </w:rPr>
      </w:pPr>
    </w:p>
    <w:p w14:paraId="3C3A0000">
      <w:pPr>
        <w:spacing w:line="284" w:lineRule="auto"/>
        <w:rPr>
          <w:rFonts w:ascii="Arial"/>
          <w:sz w:val="21"/>
        </w:rPr>
      </w:pPr>
    </w:p>
    <w:p w14:paraId="415AA30C">
      <w:pPr>
        <w:spacing w:line="284" w:lineRule="auto"/>
        <w:rPr>
          <w:rFonts w:ascii="Arial"/>
          <w:sz w:val="21"/>
        </w:rPr>
      </w:pPr>
    </w:p>
    <w:p w14:paraId="7F24C4E1">
      <w:pPr>
        <w:spacing w:before="91" w:line="221" w:lineRule="auto"/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</w:p>
    <w:p w14:paraId="7BAF3054">
      <w:pPr>
        <w:spacing w:before="91" w:line="221" w:lineRule="auto"/>
        <w:rPr>
          <w:rFonts w:hint="default" w:ascii="黑体" w:hAnsi="黑体" w:eastAsia="黑体" w:cs="黑体"/>
          <w:b/>
          <w:bCs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sz w:val="32"/>
          <w:szCs w:val="32"/>
          <w:lang w:val="en-US" w:eastAsia="zh-CN"/>
        </w:rPr>
        <w:t>附件2：</w:t>
      </w:r>
    </w:p>
    <w:p w14:paraId="285B7621">
      <w:pPr>
        <w:spacing w:before="91" w:line="221" w:lineRule="auto"/>
        <w:ind w:left="3119"/>
        <w:rPr>
          <w:rFonts w:ascii="黑体" w:hAnsi="黑体" w:eastAsia="黑体" w:cs="黑体"/>
          <w:b/>
          <w:bCs/>
          <w:spacing w:val="2"/>
          <w:sz w:val="32"/>
          <w:szCs w:val="32"/>
        </w:rPr>
      </w:pPr>
    </w:p>
    <w:p w14:paraId="0B7F958B">
      <w:pPr>
        <w:spacing w:before="91" w:line="221" w:lineRule="auto"/>
        <w:ind w:left="3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惠州卫生职业技术学院高等学历继续教育校外教学</w:t>
      </w: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点202</w:t>
      </w:r>
      <w:r>
        <w:rPr>
          <w:rFonts w:hint="eastAsia" w:ascii="黑体" w:hAnsi="黑体" w:eastAsia="黑体" w:cs="黑体"/>
          <w:b/>
          <w:bCs/>
          <w:spacing w:val="1"/>
          <w:sz w:val="32"/>
          <w:szCs w:val="32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1"/>
          <w:sz w:val="32"/>
          <w:szCs w:val="32"/>
        </w:rPr>
        <w:t>年备案名单</w:t>
      </w:r>
    </w:p>
    <w:p w14:paraId="498CB93C">
      <w:pPr>
        <w:spacing w:line="94" w:lineRule="exact"/>
      </w:pPr>
    </w:p>
    <w:tbl>
      <w:tblPr>
        <w:tblStyle w:val="5"/>
        <w:tblW w:w="14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3725"/>
        <w:gridCol w:w="3920"/>
        <w:gridCol w:w="5596"/>
        <w:gridCol w:w="954"/>
      </w:tblGrid>
      <w:tr w14:paraId="6D0D1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25" w:type="dxa"/>
            <w:vAlign w:val="top"/>
          </w:tcPr>
          <w:p w14:paraId="53F472E4">
            <w:pPr>
              <w:pStyle w:val="6"/>
              <w:spacing w:before="95" w:line="221" w:lineRule="auto"/>
              <w:ind w:left="35"/>
            </w:pPr>
            <w:r>
              <w:rPr>
                <w:spacing w:val="6"/>
              </w:rPr>
              <w:t>序号</w:t>
            </w:r>
          </w:p>
        </w:tc>
        <w:tc>
          <w:tcPr>
            <w:tcW w:w="3725" w:type="dxa"/>
            <w:vAlign w:val="top"/>
          </w:tcPr>
          <w:p w14:paraId="0D00FD79">
            <w:pPr>
              <w:pStyle w:val="6"/>
              <w:spacing w:before="95" w:line="221" w:lineRule="auto"/>
              <w:ind w:left="1180"/>
            </w:pPr>
            <w:r>
              <w:rPr>
                <w:rFonts w:hint="eastAsia"/>
                <w:spacing w:val="2"/>
                <w:lang w:val="en-US" w:eastAsia="zh-CN"/>
              </w:rPr>
              <w:t>校外教学点</w:t>
            </w:r>
            <w:r>
              <w:rPr>
                <w:spacing w:val="2"/>
              </w:rPr>
              <w:t>名称</w:t>
            </w:r>
          </w:p>
        </w:tc>
        <w:tc>
          <w:tcPr>
            <w:tcW w:w="3920" w:type="dxa"/>
            <w:vAlign w:val="top"/>
          </w:tcPr>
          <w:p w14:paraId="461D9604">
            <w:pPr>
              <w:pStyle w:val="6"/>
              <w:spacing w:before="92" w:line="219" w:lineRule="auto"/>
              <w:ind w:left="1662"/>
            </w:pPr>
            <w:r>
              <w:rPr>
                <w:spacing w:val="-2"/>
              </w:rPr>
              <w:t>依托单位</w:t>
            </w:r>
          </w:p>
        </w:tc>
        <w:tc>
          <w:tcPr>
            <w:tcW w:w="5596" w:type="dxa"/>
            <w:vAlign w:val="top"/>
          </w:tcPr>
          <w:p w14:paraId="52C78BCE">
            <w:pPr>
              <w:pStyle w:val="6"/>
              <w:spacing w:before="101" w:line="227" w:lineRule="auto"/>
              <w:ind w:left="2355"/>
            </w:pPr>
            <w:r>
              <w:rPr>
                <w:spacing w:val="-2"/>
              </w:rPr>
              <w:t>通讯地址</w:t>
            </w:r>
          </w:p>
        </w:tc>
        <w:tc>
          <w:tcPr>
            <w:tcW w:w="954" w:type="dxa"/>
            <w:vAlign w:val="top"/>
          </w:tcPr>
          <w:p w14:paraId="1CD7B1DB">
            <w:pPr>
              <w:pStyle w:val="6"/>
              <w:spacing w:before="94" w:line="219" w:lineRule="auto"/>
              <w:ind w:left="29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状态</w:t>
            </w:r>
          </w:p>
        </w:tc>
      </w:tr>
      <w:tr w14:paraId="0646B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5" w:type="dxa"/>
            <w:vAlign w:val="top"/>
          </w:tcPr>
          <w:p w14:paraId="3DD552F7">
            <w:pPr>
              <w:pStyle w:val="6"/>
              <w:spacing w:before="155" w:line="184" w:lineRule="auto"/>
              <w:ind w:left="195"/>
            </w:pPr>
            <w:r>
              <w:t>1</w:t>
            </w:r>
          </w:p>
        </w:tc>
        <w:tc>
          <w:tcPr>
            <w:tcW w:w="3725" w:type="dxa"/>
            <w:vAlign w:val="top"/>
          </w:tcPr>
          <w:p w14:paraId="3894DE1B">
            <w:pPr>
              <w:pStyle w:val="6"/>
              <w:spacing w:before="90" w:line="188" w:lineRule="auto"/>
              <w:ind w:left="65" w:right="228"/>
              <w:rPr>
                <w:highlight w:val="none"/>
              </w:rPr>
            </w:pPr>
            <w:r>
              <w:rPr>
                <w:highlight w:val="none"/>
              </w:rPr>
              <w:t>惠州卫生职业技术学院梅州教学点</w:t>
            </w:r>
          </w:p>
        </w:tc>
        <w:tc>
          <w:tcPr>
            <w:tcW w:w="3920" w:type="dxa"/>
            <w:vAlign w:val="top"/>
          </w:tcPr>
          <w:p w14:paraId="64055A4A">
            <w:pPr>
              <w:pStyle w:val="6"/>
              <w:spacing w:before="90" w:line="188" w:lineRule="auto"/>
              <w:ind w:left="65" w:right="228"/>
              <w:rPr>
                <w:highlight w:val="none"/>
              </w:rPr>
            </w:pPr>
            <w:r>
              <w:rPr>
                <w:highlight w:val="none"/>
              </w:rPr>
              <w:t>梅州市卫生职业技术学校</w:t>
            </w:r>
          </w:p>
        </w:tc>
        <w:tc>
          <w:tcPr>
            <w:tcW w:w="5596" w:type="dxa"/>
            <w:vAlign w:val="top"/>
          </w:tcPr>
          <w:p w14:paraId="736C0B54">
            <w:pPr>
              <w:pStyle w:val="6"/>
              <w:spacing w:before="90" w:line="188" w:lineRule="auto"/>
              <w:ind w:left="65" w:right="228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广东省</w:t>
            </w:r>
            <w:r>
              <w:rPr>
                <w:rFonts w:hint="eastAsia"/>
                <w:highlight w:val="none"/>
                <w:lang w:eastAsia="zh-CN"/>
              </w:rPr>
              <w:t>兴宁市兴城米寨</w:t>
            </w:r>
            <w:r>
              <w:rPr>
                <w:rFonts w:hint="eastAsia"/>
                <w:highlight w:val="none"/>
                <w:lang w:val="en-US" w:eastAsia="zh-CN"/>
              </w:rPr>
              <w:t>兴叶路6号</w:t>
            </w:r>
          </w:p>
        </w:tc>
        <w:tc>
          <w:tcPr>
            <w:tcW w:w="954" w:type="dxa"/>
            <w:vAlign w:val="top"/>
          </w:tcPr>
          <w:p w14:paraId="19769DA9">
            <w:pPr>
              <w:pStyle w:val="6"/>
              <w:spacing w:before="100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保留</w:t>
            </w:r>
          </w:p>
        </w:tc>
      </w:tr>
      <w:tr w14:paraId="075FD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25" w:type="dxa"/>
            <w:vAlign w:val="top"/>
          </w:tcPr>
          <w:p w14:paraId="2F4BCA9F">
            <w:pPr>
              <w:pStyle w:val="6"/>
              <w:spacing w:before="156" w:line="183" w:lineRule="auto"/>
              <w:ind w:left="195"/>
            </w:pPr>
            <w:r>
              <w:t>2</w:t>
            </w:r>
          </w:p>
        </w:tc>
        <w:tc>
          <w:tcPr>
            <w:tcW w:w="3725" w:type="dxa"/>
            <w:vAlign w:val="top"/>
          </w:tcPr>
          <w:p w14:paraId="65E88B00">
            <w:pPr>
              <w:pStyle w:val="6"/>
              <w:spacing w:before="90" w:line="188" w:lineRule="auto"/>
              <w:ind w:left="65" w:right="228"/>
              <w:rPr>
                <w:highlight w:val="none"/>
              </w:rPr>
            </w:pPr>
            <w:r>
              <w:rPr>
                <w:highlight w:val="none"/>
              </w:rPr>
              <w:t>惠州卫生职业技术学院河源教学点</w:t>
            </w:r>
          </w:p>
        </w:tc>
        <w:tc>
          <w:tcPr>
            <w:tcW w:w="3920" w:type="dxa"/>
            <w:vAlign w:val="top"/>
          </w:tcPr>
          <w:p w14:paraId="286A5A97">
            <w:pPr>
              <w:pStyle w:val="6"/>
              <w:spacing w:before="90" w:line="188" w:lineRule="auto"/>
              <w:ind w:left="65" w:right="228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河源市卫生学校</w:t>
            </w:r>
          </w:p>
        </w:tc>
        <w:tc>
          <w:tcPr>
            <w:tcW w:w="5596" w:type="dxa"/>
            <w:vAlign w:val="top"/>
          </w:tcPr>
          <w:p w14:paraId="25609E3D">
            <w:pPr>
              <w:pStyle w:val="6"/>
              <w:spacing w:before="90" w:line="188" w:lineRule="auto"/>
              <w:ind w:left="65" w:right="228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河源市源城区东环路大学城</w:t>
            </w:r>
          </w:p>
        </w:tc>
        <w:tc>
          <w:tcPr>
            <w:tcW w:w="954" w:type="dxa"/>
            <w:vAlign w:val="top"/>
          </w:tcPr>
          <w:p w14:paraId="033D971E">
            <w:pPr>
              <w:pStyle w:val="6"/>
              <w:spacing w:before="100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保留</w:t>
            </w:r>
          </w:p>
        </w:tc>
      </w:tr>
      <w:tr w14:paraId="34197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25" w:type="dxa"/>
            <w:vAlign w:val="top"/>
          </w:tcPr>
          <w:p w14:paraId="7D49F423">
            <w:pPr>
              <w:pStyle w:val="6"/>
              <w:spacing w:before="157" w:line="183" w:lineRule="auto"/>
              <w:ind w:left="195"/>
            </w:pPr>
            <w:r>
              <w:t>3</w:t>
            </w:r>
          </w:p>
        </w:tc>
        <w:tc>
          <w:tcPr>
            <w:tcW w:w="3725" w:type="dxa"/>
            <w:vAlign w:val="top"/>
          </w:tcPr>
          <w:p w14:paraId="24609F08">
            <w:pPr>
              <w:pStyle w:val="6"/>
              <w:spacing w:before="98" w:line="219" w:lineRule="auto"/>
              <w:ind w:left="8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pacing w:val="1"/>
                <w:highlight w:val="none"/>
              </w:rPr>
              <w:t>惠州卫生职业技术学院河源教学点</w:t>
            </w:r>
          </w:p>
        </w:tc>
        <w:tc>
          <w:tcPr>
            <w:tcW w:w="3920" w:type="dxa"/>
            <w:vAlign w:val="center"/>
          </w:tcPr>
          <w:p w14:paraId="2E29E7E0">
            <w:pPr>
              <w:pStyle w:val="6"/>
              <w:spacing w:before="172" w:line="219" w:lineRule="auto"/>
              <w:ind w:left="62"/>
              <w:rPr>
                <w:spacing w:val="1"/>
                <w:highlight w:val="none"/>
                <w:lang w:val="en-US" w:eastAsia="en-US"/>
              </w:rPr>
            </w:pPr>
            <w:r>
              <w:rPr>
                <w:rFonts w:hint="eastAsia"/>
                <w:spacing w:val="1"/>
                <w:highlight w:val="none"/>
                <w:lang w:eastAsia="zh-CN"/>
              </w:rPr>
              <w:t>河源市源城区</w:t>
            </w:r>
            <w:r>
              <w:rPr>
                <w:rFonts w:hint="eastAsia"/>
                <w:spacing w:val="1"/>
                <w:highlight w:val="none"/>
                <w:lang w:val="en-US" w:eastAsia="zh-CN"/>
              </w:rPr>
              <w:t>万博</w:t>
            </w:r>
            <w:r>
              <w:rPr>
                <w:rFonts w:hint="eastAsia"/>
                <w:spacing w:val="1"/>
                <w:highlight w:val="none"/>
                <w:lang w:eastAsia="zh-CN"/>
              </w:rPr>
              <w:t>教育培训中心</w:t>
            </w:r>
          </w:p>
        </w:tc>
        <w:tc>
          <w:tcPr>
            <w:tcW w:w="5596" w:type="dxa"/>
            <w:vAlign w:val="center"/>
          </w:tcPr>
          <w:p w14:paraId="5026CCC8">
            <w:pPr>
              <w:pStyle w:val="6"/>
              <w:spacing w:before="172" w:line="219" w:lineRule="auto"/>
              <w:ind w:left="62"/>
              <w:rPr>
                <w:spacing w:val="1"/>
                <w:highlight w:val="none"/>
                <w:lang w:val="en-US" w:eastAsia="en-US"/>
              </w:rPr>
            </w:pPr>
            <w:r>
              <w:rPr>
                <w:rFonts w:hint="eastAsia"/>
                <w:spacing w:val="1"/>
                <w:highlight w:val="none"/>
                <w:lang w:val="en-US" w:eastAsia="zh-CN"/>
              </w:rPr>
              <w:t>河源市源城区东华路东华市场二楼A区</w:t>
            </w:r>
          </w:p>
        </w:tc>
        <w:tc>
          <w:tcPr>
            <w:tcW w:w="954" w:type="dxa"/>
            <w:vAlign w:val="top"/>
          </w:tcPr>
          <w:p w14:paraId="4A46B365">
            <w:pPr>
              <w:pStyle w:val="6"/>
              <w:spacing w:before="100" w:line="219" w:lineRule="auto"/>
              <w:jc w:val="center"/>
              <w:rPr>
                <w:rFonts w:hint="eastAsia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保留</w:t>
            </w:r>
          </w:p>
        </w:tc>
      </w:tr>
      <w:tr w14:paraId="16306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25" w:type="dxa"/>
            <w:vAlign w:val="top"/>
          </w:tcPr>
          <w:p w14:paraId="2D9E8C89">
            <w:pPr>
              <w:pStyle w:val="6"/>
              <w:spacing w:before="228" w:line="183" w:lineRule="auto"/>
              <w:ind w:left="195"/>
            </w:pPr>
            <w:r>
              <w:t>4</w:t>
            </w:r>
          </w:p>
        </w:tc>
        <w:tc>
          <w:tcPr>
            <w:tcW w:w="3725" w:type="dxa"/>
            <w:vAlign w:val="top"/>
          </w:tcPr>
          <w:p w14:paraId="351372A5">
            <w:pPr>
              <w:pStyle w:val="6"/>
              <w:spacing w:before="170" w:line="219" w:lineRule="auto"/>
              <w:ind w:left="8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惠州卫生职业技术学院韶关教学点</w:t>
            </w:r>
          </w:p>
        </w:tc>
        <w:tc>
          <w:tcPr>
            <w:tcW w:w="3920" w:type="dxa"/>
            <w:vAlign w:val="top"/>
          </w:tcPr>
          <w:p w14:paraId="379A5D3C">
            <w:pPr>
              <w:pStyle w:val="6"/>
              <w:spacing w:before="172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韶关市浈江区韶大弘毅培训中心</w:t>
            </w:r>
          </w:p>
        </w:tc>
        <w:tc>
          <w:tcPr>
            <w:tcW w:w="5596" w:type="dxa"/>
            <w:vAlign w:val="top"/>
          </w:tcPr>
          <w:p w14:paraId="00951836">
            <w:pPr>
              <w:pStyle w:val="6"/>
              <w:spacing w:before="90" w:line="188" w:lineRule="auto"/>
              <w:ind w:left="65" w:right="228"/>
              <w:rPr>
                <w:highlight w:val="none"/>
              </w:rPr>
            </w:pPr>
            <w:r>
              <w:rPr>
                <w:highlight w:val="none"/>
              </w:rPr>
              <w:t>韶关市浈江区金汇大道88号鑫金汇建材家居广场条铺19</w:t>
            </w:r>
            <w:r>
              <w:rPr>
                <w:spacing w:val="11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栋338号</w:t>
            </w:r>
          </w:p>
        </w:tc>
        <w:tc>
          <w:tcPr>
            <w:tcW w:w="954" w:type="dxa"/>
            <w:vAlign w:val="top"/>
          </w:tcPr>
          <w:p w14:paraId="2A718C5E">
            <w:pPr>
              <w:spacing w:before="172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保留</w:t>
            </w:r>
          </w:p>
        </w:tc>
      </w:tr>
      <w:tr w14:paraId="54DB9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5" w:type="dxa"/>
            <w:vAlign w:val="top"/>
          </w:tcPr>
          <w:p w14:paraId="4216EA91">
            <w:pPr>
              <w:pStyle w:val="6"/>
              <w:spacing w:before="241" w:line="182" w:lineRule="auto"/>
              <w:ind w:left="19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725" w:type="dxa"/>
            <w:vAlign w:val="top"/>
          </w:tcPr>
          <w:p w14:paraId="7695DAAC">
            <w:pPr>
              <w:pStyle w:val="6"/>
              <w:spacing w:before="182" w:line="219" w:lineRule="auto"/>
              <w:ind w:left="8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惠州卫生职业技术学院海丰教学点</w:t>
            </w:r>
          </w:p>
        </w:tc>
        <w:tc>
          <w:tcPr>
            <w:tcW w:w="3920" w:type="dxa"/>
            <w:vAlign w:val="top"/>
          </w:tcPr>
          <w:p w14:paraId="47B5955E">
            <w:pPr>
              <w:pStyle w:val="6"/>
              <w:spacing w:before="184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海丰县方维成人教育学习中心</w:t>
            </w:r>
          </w:p>
        </w:tc>
        <w:tc>
          <w:tcPr>
            <w:tcW w:w="5596" w:type="dxa"/>
            <w:vAlign w:val="top"/>
          </w:tcPr>
          <w:p w14:paraId="417367E8">
            <w:pPr>
              <w:pStyle w:val="6"/>
              <w:spacing w:before="113" w:line="196" w:lineRule="auto"/>
              <w:ind w:left="65" w:right="122"/>
              <w:rPr>
                <w:sz w:val="21"/>
                <w:szCs w:val="21"/>
                <w:highlight w:val="none"/>
              </w:rPr>
            </w:pPr>
            <w:r>
              <w:rPr>
                <w:spacing w:val="-1"/>
                <w:highlight w:val="none"/>
              </w:rPr>
              <w:t>汕尾市海丰县附城镇黄土坎新地王大厦B座一楼方维科技 创业园</w:t>
            </w:r>
          </w:p>
        </w:tc>
        <w:tc>
          <w:tcPr>
            <w:tcW w:w="954" w:type="dxa"/>
            <w:vAlign w:val="top"/>
          </w:tcPr>
          <w:p w14:paraId="31D1B443">
            <w:pPr>
              <w:spacing w:before="184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保留</w:t>
            </w:r>
          </w:p>
        </w:tc>
      </w:tr>
      <w:tr w14:paraId="1222F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5" w:type="dxa"/>
            <w:vAlign w:val="top"/>
          </w:tcPr>
          <w:p w14:paraId="49A5167B">
            <w:pPr>
              <w:pStyle w:val="6"/>
              <w:spacing w:before="151" w:line="183" w:lineRule="auto"/>
              <w:ind w:left="19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725" w:type="dxa"/>
            <w:vAlign w:val="top"/>
          </w:tcPr>
          <w:p w14:paraId="4D762A28">
            <w:pPr>
              <w:pStyle w:val="6"/>
              <w:spacing w:before="93" w:line="219" w:lineRule="auto"/>
              <w:ind w:left="8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惠州卫生职业技术学院广州教学点</w:t>
            </w:r>
          </w:p>
        </w:tc>
        <w:tc>
          <w:tcPr>
            <w:tcW w:w="3920" w:type="dxa"/>
            <w:vAlign w:val="top"/>
          </w:tcPr>
          <w:p w14:paraId="097A6424">
            <w:pPr>
              <w:pStyle w:val="6"/>
              <w:spacing w:before="93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广州市增城区医培教育培训中心</w:t>
            </w:r>
          </w:p>
        </w:tc>
        <w:tc>
          <w:tcPr>
            <w:tcW w:w="5596" w:type="dxa"/>
            <w:vAlign w:val="top"/>
          </w:tcPr>
          <w:p w14:paraId="60BB56C0">
            <w:pPr>
              <w:pStyle w:val="6"/>
              <w:spacing w:before="93" w:line="219" w:lineRule="auto"/>
              <w:ind w:left="65"/>
              <w:rPr>
                <w:highlight w:val="none"/>
              </w:rPr>
            </w:pPr>
            <w:r>
              <w:rPr>
                <w:highlight w:val="none"/>
              </w:rPr>
              <w:t>广州市增城区荔城街园圃路一巷5号</w:t>
            </w:r>
          </w:p>
        </w:tc>
        <w:tc>
          <w:tcPr>
            <w:tcW w:w="954" w:type="dxa"/>
            <w:vAlign w:val="top"/>
          </w:tcPr>
          <w:p w14:paraId="14A91AEE">
            <w:pPr>
              <w:spacing w:before="9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保留</w:t>
            </w:r>
          </w:p>
        </w:tc>
      </w:tr>
      <w:tr w14:paraId="04CB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25" w:type="dxa"/>
            <w:vAlign w:val="top"/>
          </w:tcPr>
          <w:p w14:paraId="0080F5AD">
            <w:pPr>
              <w:pStyle w:val="6"/>
              <w:spacing w:before="171" w:line="183" w:lineRule="auto"/>
              <w:ind w:left="19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725" w:type="dxa"/>
            <w:vAlign w:val="top"/>
          </w:tcPr>
          <w:p w14:paraId="1D2264E7">
            <w:pPr>
              <w:pStyle w:val="6"/>
              <w:spacing w:before="113" w:line="219" w:lineRule="auto"/>
              <w:ind w:left="8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惠州卫生职业技术学院揭阳教学点</w:t>
            </w:r>
          </w:p>
        </w:tc>
        <w:tc>
          <w:tcPr>
            <w:tcW w:w="3920" w:type="dxa"/>
            <w:vAlign w:val="top"/>
          </w:tcPr>
          <w:p w14:paraId="5AF72A9F">
            <w:pPr>
              <w:pStyle w:val="6"/>
              <w:spacing w:before="115" w:line="219" w:lineRule="auto"/>
              <w:ind w:left="62"/>
              <w:rPr>
                <w:highlight w:val="none"/>
              </w:rPr>
            </w:pPr>
            <w:r>
              <w:rPr>
                <w:highlight w:val="none"/>
              </w:rPr>
              <w:t>揭阳市榕城区邹鲁文化教育培训中心</w:t>
            </w:r>
          </w:p>
        </w:tc>
        <w:tc>
          <w:tcPr>
            <w:tcW w:w="5596" w:type="dxa"/>
            <w:vAlign w:val="top"/>
          </w:tcPr>
          <w:p w14:paraId="59170F8F">
            <w:pPr>
              <w:pStyle w:val="6"/>
              <w:spacing w:before="115" w:line="219" w:lineRule="auto"/>
              <w:ind w:left="65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揭阳市委党校宿舍楼西侧</w:t>
            </w:r>
          </w:p>
        </w:tc>
        <w:tc>
          <w:tcPr>
            <w:tcW w:w="954" w:type="dxa"/>
            <w:vAlign w:val="top"/>
          </w:tcPr>
          <w:p w14:paraId="091E1635">
            <w:pPr>
              <w:spacing w:before="11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保留</w:t>
            </w:r>
          </w:p>
        </w:tc>
      </w:tr>
      <w:tr w14:paraId="2014F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25" w:type="dxa"/>
            <w:vAlign w:val="top"/>
          </w:tcPr>
          <w:p w14:paraId="1301E049">
            <w:pPr>
              <w:pStyle w:val="6"/>
              <w:spacing w:before="160" w:line="184" w:lineRule="auto"/>
              <w:ind w:left="14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</w:t>
            </w:r>
          </w:p>
        </w:tc>
        <w:tc>
          <w:tcPr>
            <w:tcW w:w="3725" w:type="dxa"/>
            <w:vAlign w:val="top"/>
          </w:tcPr>
          <w:p w14:paraId="742615C6">
            <w:pPr>
              <w:pStyle w:val="6"/>
              <w:spacing w:before="103" w:line="219" w:lineRule="auto"/>
              <w:ind w:left="8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惠州卫生职业技术学院深圳教学点</w:t>
            </w:r>
          </w:p>
        </w:tc>
        <w:tc>
          <w:tcPr>
            <w:tcW w:w="3920" w:type="dxa"/>
            <w:vAlign w:val="top"/>
          </w:tcPr>
          <w:p w14:paraId="31CAFDEB">
            <w:pPr>
              <w:pStyle w:val="6"/>
              <w:spacing w:before="105" w:line="220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深圳思达培训中心</w:t>
            </w:r>
          </w:p>
        </w:tc>
        <w:tc>
          <w:tcPr>
            <w:tcW w:w="5596" w:type="dxa"/>
            <w:vAlign w:val="top"/>
          </w:tcPr>
          <w:p w14:paraId="21AAFF95">
            <w:pPr>
              <w:pStyle w:val="6"/>
              <w:spacing w:before="105" w:line="219" w:lineRule="auto"/>
              <w:ind w:left="65"/>
              <w:rPr>
                <w:highlight w:val="none"/>
              </w:rPr>
            </w:pPr>
            <w:r>
              <w:rPr>
                <w:highlight w:val="none"/>
              </w:rPr>
              <w:t>深圳市罗湖区红岗路1002号道路公司1栋2层及7层</w:t>
            </w:r>
          </w:p>
        </w:tc>
        <w:tc>
          <w:tcPr>
            <w:tcW w:w="954" w:type="dxa"/>
            <w:vAlign w:val="top"/>
          </w:tcPr>
          <w:p w14:paraId="676AF93B">
            <w:pPr>
              <w:spacing w:before="105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保留</w:t>
            </w:r>
          </w:p>
        </w:tc>
      </w:tr>
      <w:tr w14:paraId="34C91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25" w:type="dxa"/>
            <w:vAlign w:val="top"/>
          </w:tcPr>
          <w:p w14:paraId="0DE92B58">
            <w:pPr>
              <w:pStyle w:val="6"/>
              <w:spacing w:before="153" w:line="184" w:lineRule="auto"/>
              <w:ind w:left="14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9</w:t>
            </w:r>
          </w:p>
        </w:tc>
        <w:tc>
          <w:tcPr>
            <w:tcW w:w="3725" w:type="dxa"/>
            <w:vAlign w:val="top"/>
          </w:tcPr>
          <w:p w14:paraId="59C822C2">
            <w:pPr>
              <w:pStyle w:val="6"/>
              <w:spacing w:before="96" w:line="219" w:lineRule="auto"/>
              <w:ind w:left="8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惠州卫生职业技术学院广州教学点</w:t>
            </w:r>
          </w:p>
        </w:tc>
        <w:tc>
          <w:tcPr>
            <w:tcW w:w="3920" w:type="dxa"/>
            <w:vAlign w:val="top"/>
          </w:tcPr>
          <w:p w14:paraId="0D934C3B">
            <w:pPr>
              <w:pStyle w:val="6"/>
              <w:spacing w:before="96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广州市番禺区德立教育培训中心</w:t>
            </w:r>
          </w:p>
        </w:tc>
        <w:tc>
          <w:tcPr>
            <w:tcW w:w="5596" w:type="dxa"/>
            <w:vAlign w:val="top"/>
          </w:tcPr>
          <w:p w14:paraId="106EDABA">
            <w:pPr>
              <w:pStyle w:val="6"/>
              <w:spacing w:before="96" w:line="219" w:lineRule="auto"/>
              <w:ind w:left="65"/>
              <w:rPr>
                <w:highlight w:val="none"/>
              </w:rPr>
            </w:pPr>
            <w:r>
              <w:rPr>
                <w:spacing w:val="-1"/>
                <w:highlight w:val="none"/>
              </w:rPr>
              <w:t>广州市番禺区石碁镇莲塘村石莲路1号石碁文化中心四楼</w:t>
            </w:r>
          </w:p>
        </w:tc>
        <w:tc>
          <w:tcPr>
            <w:tcW w:w="954" w:type="dxa"/>
            <w:vAlign w:val="top"/>
          </w:tcPr>
          <w:p w14:paraId="2C8E0C2E">
            <w:pPr>
              <w:spacing w:before="9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 w:bidi="ar-SA"/>
              </w:rPr>
              <w:t>保留</w:t>
            </w:r>
          </w:p>
        </w:tc>
      </w:tr>
    </w:tbl>
    <w:p w14:paraId="64B2F65A">
      <w:pPr>
        <w:rPr>
          <w:rFonts w:ascii="Arial"/>
          <w:sz w:val="21"/>
        </w:rPr>
      </w:pPr>
    </w:p>
    <w:sectPr>
      <w:pgSz w:w="16830" w:h="11900"/>
      <w:pgMar w:top="39" w:right="995" w:bottom="0" w:left="11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djMDU4MjAwYjE2MjViODNmOTQ5MDZkNjc2MDNkOGMifQ=="/>
  </w:docVars>
  <w:rsids>
    <w:rsidRoot w:val="00000000"/>
    <w:rsid w:val="01105490"/>
    <w:rsid w:val="01787946"/>
    <w:rsid w:val="017E6D4D"/>
    <w:rsid w:val="045B2BCC"/>
    <w:rsid w:val="079F71F9"/>
    <w:rsid w:val="0C675B20"/>
    <w:rsid w:val="0E54415D"/>
    <w:rsid w:val="10885E86"/>
    <w:rsid w:val="11F50B3F"/>
    <w:rsid w:val="12201B6C"/>
    <w:rsid w:val="14F80CC9"/>
    <w:rsid w:val="15520875"/>
    <w:rsid w:val="1684344E"/>
    <w:rsid w:val="188D2D78"/>
    <w:rsid w:val="19716263"/>
    <w:rsid w:val="1A2B6BA1"/>
    <w:rsid w:val="213F2239"/>
    <w:rsid w:val="2E021B5A"/>
    <w:rsid w:val="2EB60D52"/>
    <w:rsid w:val="2EF7567D"/>
    <w:rsid w:val="2F2919D0"/>
    <w:rsid w:val="2F342838"/>
    <w:rsid w:val="2FF73934"/>
    <w:rsid w:val="3D643600"/>
    <w:rsid w:val="3DFC1579"/>
    <w:rsid w:val="41300709"/>
    <w:rsid w:val="437C611B"/>
    <w:rsid w:val="453F69E8"/>
    <w:rsid w:val="498B51C0"/>
    <w:rsid w:val="4DF40A61"/>
    <w:rsid w:val="562051EA"/>
    <w:rsid w:val="5970770B"/>
    <w:rsid w:val="5C6429DB"/>
    <w:rsid w:val="646D1EDC"/>
    <w:rsid w:val="690B3454"/>
    <w:rsid w:val="74F35976"/>
    <w:rsid w:val="79A950C4"/>
    <w:rsid w:val="7ADD4C1C"/>
    <w:rsid w:val="7B9E7F5E"/>
    <w:rsid w:val="7DA17AF5"/>
    <w:rsid w:val="7E4B5884"/>
    <w:rsid w:val="7F6C7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1004</Words>
  <Characters>1068</Characters>
  <TotalTime>0</TotalTime>
  <ScaleCrop>false</ScaleCrop>
  <LinksUpToDate>false</LinksUpToDate>
  <CharactersWithSpaces>1071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2024-01-04T08:43:00Z</dcterms:created>
  <dc:creator>Kingsoft-PDF</dc:creator>
  <cp:lastModifiedBy>wxl</cp:lastModifiedBy>
  <dcterms:modified xsi:type="dcterms:W3CDTF">2026-04-21T08:56:14Z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2024-01-04T08:43:43Z</vt:filetime>
  </property>
  <property fmtid="{D5CDD505-2E9C-101B-9397-08002B2CF9AE}" pid="4" name="UsrData">
    <vt:lpwstr>6595ff3c83b9c4001f42d7a4wl</vt:lpwstr>
  </property>
  <property fmtid="{D5CDD505-2E9C-101B-9397-08002B2CF9AE}" pid="5" name="KSOProductBuildVer">
    <vt:lpwstr>2052-12.1.0.25865</vt:lpwstr>
  </property>
  <property fmtid="{D5CDD505-2E9C-101B-9397-08002B2CF9AE}" pid="6" name="ICV">
    <vt:lpwstr>00A4537985884A76976A4B9CE0B63F20_12</vt:lpwstr>
  </property>
  <property fmtid="{D5CDD505-2E9C-101B-9397-08002B2CF9AE}" pid="7" name="KSOTemplateDocerSaveRecord">
    <vt:lpwstr>eyJoZGlkIjoiMDdjMDU4MjAwYjE2MjViODNmOTQ5MDZkNjc2MDNkOGMiLCJ1c2VySWQiOiI0NTYyOTYxNjQifQ==</vt:lpwstr>
  </property>
</Properties>
</file>